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60" w:rsidRDefault="00B62071" w:rsidP="00382ADD">
      <w:pPr>
        <w:spacing w:line="480" w:lineRule="exact"/>
        <w:ind w:left="911" w:right="705"/>
        <w:jc w:val="center"/>
        <w:rPr>
          <w:b/>
          <w:bCs/>
          <w:sz w:val="44"/>
          <w:szCs w:val="44"/>
          <w:lang w:val="zh-CN"/>
        </w:rPr>
      </w:pPr>
      <w:r>
        <w:rPr>
          <w:rFonts w:hint="eastAsia"/>
          <w:b/>
          <w:bCs/>
          <w:sz w:val="44"/>
          <w:szCs w:val="44"/>
          <w:lang w:val="zh-CN"/>
        </w:rPr>
        <w:t>关于上蔡县2019年预算执行情况</w:t>
      </w:r>
      <w:proofErr w:type="gramStart"/>
      <w:r>
        <w:rPr>
          <w:rFonts w:hint="eastAsia"/>
          <w:b/>
          <w:bCs/>
          <w:sz w:val="44"/>
          <w:szCs w:val="44"/>
          <w:lang w:val="zh-CN"/>
        </w:rPr>
        <w:t>和</w:t>
      </w:r>
      <w:proofErr w:type="gramEnd"/>
    </w:p>
    <w:p w:rsidR="00EF0B60" w:rsidRDefault="00B62071" w:rsidP="00382ADD">
      <w:pPr>
        <w:spacing w:before="244" w:line="480" w:lineRule="exact"/>
        <w:ind w:left="451" w:right="302"/>
        <w:jc w:val="center"/>
        <w:rPr>
          <w:b/>
          <w:bCs/>
          <w:sz w:val="44"/>
          <w:szCs w:val="44"/>
          <w:lang w:val="zh-CN"/>
        </w:rPr>
      </w:pPr>
      <w:r>
        <w:rPr>
          <w:b/>
          <w:bCs/>
          <w:sz w:val="44"/>
          <w:szCs w:val="44"/>
          <w:lang w:val="zh-CN"/>
        </w:rPr>
        <w:t>2020</w:t>
      </w:r>
      <w:r>
        <w:rPr>
          <w:rFonts w:hint="eastAsia"/>
          <w:b/>
          <w:bCs/>
          <w:sz w:val="44"/>
          <w:szCs w:val="44"/>
          <w:lang w:val="zh-CN"/>
        </w:rPr>
        <w:t>年预算草案的报告</w:t>
      </w:r>
    </w:p>
    <w:p w:rsidR="00EF0B60" w:rsidRPr="00382ADD" w:rsidRDefault="00B62071" w:rsidP="00382ADD">
      <w:pPr>
        <w:spacing w:before="244" w:line="480" w:lineRule="exact"/>
        <w:ind w:left="451" w:right="302"/>
        <w:jc w:val="center"/>
        <w:rPr>
          <w:rFonts w:ascii="仿宋" w:eastAsia="仿宋" w:hAnsi="仿宋"/>
          <w:sz w:val="32"/>
          <w:szCs w:val="32"/>
          <w:lang w:val="zh-CN"/>
        </w:rPr>
      </w:pPr>
      <w:r w:rsidRPr="00382ADD">
        <w:rPr>
          <w:rFonts w:ascii="仿宋" w:eastAsia="仿宋" w:hAnsi="仿宋" w:hint="eastAsia"/>
          <w:sz w:val="32"/>
          <w:szCs w:val="32"/>
          <w:lang w:val="zh-CN"/>
        </w:rPr>
        <w:t>——</w:t>
      </w:r>
      <w:r w:rsidRPr="00382ADD">
        <w:rPr>
          <w:rFonts w:ascii="仿宋" w:eastAsia="仿宋" w:hAnsi="仿宋"/>
          <w:sz w:val="32"/>
          <w:szCs w:val="32"/>
          <w:lang w:val="zh-CN"/>
        </w:rPr>
        <w:t>2020</w:t>
      </w:r>
      <w:r w:rsidRPr="00382ADD">
        <w:rPr>
          <w:rFonts w:ascii="仿宋" w:eastAsia="仿宋" w:hAnsi="仿宋" w:hint="eastAsia"/>
          <w:sz w:val="32"/>
          <w:szCs w:val="32"/>
          <w:lang w:val="zh-CN"/>
        </w:rPr>
        <w:t>年5月4日在上蔡县第十四届人民代表大会</w:t>
      </w:r>
    </w:p>
    <w:p w:rsidR="00EF0B60" w:rsidRPr="00382ADD" w:rsidRDefault="00B62071" w:rsidP="00382ADD">
      <w:pPr>
        <w:spacing w:line="480" w:lineRule="exact"/>
        <w:jc w:val="center"/>
        <w:rPr>
          <w:rFonts w:ascii="仿宋" w:eastAsia="仿宋" w:hAnsi="仿宋"/>
          <w:sz w:val="32"/>
          <w:szCs w:val="32"/>
          <w:lang w:val="zh-CN"/>
        </w:rPr>
      </w:pPr>
      <w:r w:rsidRPr="00382ADD">
        <w:rPr>
          <w:rFonts w:ascii="仿宋" w:eastAsia="仿宋" w:hAnsi="仿宋" w:hint="eastAsia"/>
          <w:sz w:val="32"/>
          <w:szCs w:val="32"/>
          <w:lang w:val="zh-CN"/>
        </w:rPr>
        <w:t>第四次会议上</w:t>
      </w:r>
    </w:p>
    <w:p w:rsidR="00EF0B60" w:rsidRPr="00382ADD" w:rsidRDefault="00B62071" w:rsidP="00382ADD">
      <w:pPr>
        <w:spacing w:line="480" w:lineRule="exact"/>
        <w:jc w:val="center"/>
        <w:rPr>
          <w:rFonts w:ascii="仿宋" w:eastAsia="仿宋" w:hAnsi="仿宋"/>
          <w:sz w:val="32"/>
          <w:szCs w:val="32"/>
          <w:lang w:val="zh-CN"/>
        </w:rPr>
      </w:pPr>
      <w:r w:rsidRPr="00382ADD">
        <w:rPr>
          <w:rFonts w:ascii="仿宋" w:eastAsia="仿宋" w:hAnsi="仿宋" w:hint="eastAsia"/>
          <w:sz w:val="32"/>
          <w:szCs w:val="32"/>
          <w:lang w:val="zh-CN"/>
        </w:rPr>
        <w:t>县财政局局长   聂全志</w:t>
      </w:r>
    </w:p>
    <w:p w:rsidR="00EF0B60" w:rsidRDefault="00EF0B60" w:rsidP="00382ADD">
      <w:pPr>
        <w:spacing w:line="480" w:lineRule="exact"/>
        <w:jc w:val="center"/>
        <w:rPr>
          <w:rFonts w:ascii="楷体" w:eastAsia="楷体" w:hAnsi="楷体" w:cs="楷体"/>
          <w:w w:val="108"/>
          <w:sz w:val="27"/>
          <w:szCs w:val="27"/>
          <w:lang w:val="zh-CN"/>
        </w:rPr>
      </w:pPr>
    </w:p>
    <w:p w:rsidR="00EF0B60" w:rsidRDefault="00B62071">
      <w:pPr>
        <w:spacing w:line="600" w:lineRule="exact"/>
        <w:jc w:val="both"/>
        <w:rPr>
          <w:rFonts w:ascii="仿宋" w:eastAsia="仿宋" w:hAnsi="仿宋"/>
          <w:sz w:val="32"/>
          <w:szCs w:val="32"/>
          <w:lang w:val="zh-CN"/>
        </w:rPr>
      </w:pPr>
      <w:r>
        <w:rPr>
          <w:rFonts w:ascii="仿宋" w:eastAsia="仿宋" w:hAnsi="仿宋" w:hint="eastAsia"/>
          <w:sz w:val="32"/>
          <w:szCs w:val="32"/>
          <w:lang w:val="zh-CN"/>
        </w:rPr>
        <w:t>各位代表：</w:t>
      </w:r>
      <w:r>
        <w:rPr>
          <w:rFonts w:ascii="仿宋" w:eastAsia="仿宋" w:hAnsi="仿宋"/>
          <w:sz w:val="32"/>
          <w:szCs w:val="32"/>
          <w:lang w:val="zh-CN"/>
        </w:rPr>
        <w:t xml:space="preserve"> </w:t>
      </w:r>
    </w:p>
    <w:p w:rsidR="00EF0B60" w:rsidRDefault="00B62071">
      <w:pPr>
        <w:spacing w:line="600" w:lineRule="exact"/>
        <w:ind w:firstLineChars="200" w:firstLine="640"/>
        <w:jc w:val="both"/>
        <w:rPr>
          <w:rFonts w:ascii="仿宋" w:eastAsia="仿宋" w:hAnsi="仿宋"/>
          <w:color w:val="000000" w:themeColor="text1"/>
          <w:sz w:val="32"/>
          <w:szCs w:val="32"/>
          <w:lang w:val="zh-CN"/>
        </w:rPr>
      </w:pPr>
      <w:r>
        <w:rPr>
          <w:rFonts w:ascii="仿宋" w:eastAsia="仿宋" w:hAnsi="仿宋" w:hint="eastAsia"/>
          <w:sz w:val="32"/>
          <w:szCs w:val="32"/>
          <w:lang w:val="zh-CN"/>
        </w:rPr>
        <w:t>受县人民政府委托，现将</w:t>
      </w:r>
      <w:r>
        <w:rPr>
          <w:rFonts w:ascii="仿宋" w:eastAsia="仿宋" w:hAnsi="仿宋"/>
          <w:sz w:val="32"/>
          <w:szCs w:val="32"/>
          <w:lang w:val="zh-CN"/>
        </w:rPr>
        <w:t>2019</w:t>
      </w:r>
      <w:r>
        <w:rPr>
          <w:rFonts w:ascii="仿宋" w:eastAsia="仿宋" w:hAnsi="仿宋" w:hint="eastAsia"/>
          <w:sz w:val="32"/>
          <w:szCs w:val="32"/>
          <w:lang w:val="zh-CN"/>
        </w:rPr>
        <w:t>年预算执行情况和</w:t>
      </w:r>
      <w:r>
        <w:rPr>
          <w:rFonts w:ascii="仿宋" w:eastAsia="仿宋" w:hAnsi="仿宋"/>
          <w:sz w:val="32"/>
          <w:szCs w:val="32"/>
          <w:lang w:val="zh-CN"/>
        </w:rPr>
        <w:t>2020</w:t>
      </w:r>
      <w:r>
        <w:rPr>
          <w:rFonts w:ascii="仿宋" w:eastAsia="仿宋" w:hAnsi="仿宋" w:hint="eastAsia"/>
          <w:sz w:val="32"/>
          <w:szCs w:val="32"/>
          <w:lang w:val="zh-CN"/>
        </w:rPr>
        <w:t>年预算草案提</w:t>
      </w:r>
      <w:r>
        <w:rPr>
          <w:rFonts w:ascii="仿宋" w:eastAsia="仿宋" w:hAnsi="仿宋" w:hint="eastAsia"/>
          <w:color w:val="000000" w:themeColor="text1"/>
          <w:sz w:val="32"/>
          <w:szCs w:val="32"/>
          <w:lang w:val="zh-CN"/>
        </w:rPr>
        <w:t>请县十四届人大四次会议审议，并请各位政协委员和其他列席人士提出意见。</w:t>
      </w:r>
      <w:r>
        <w:rPr>
          <w:rFonts w:ascii="仿宋" w:eastAsia="仿宋" w:hAnsi="仿宋"/>
          <w:color w:val="000000" w:themeColor="text1"/>
          <w:sz w:val="32"/>
          <w:szCs w:val="32"/>
          <w:lang w:val="zh-CN"/>
        </w:rPr>
        <w:t xml:space="preserve"> </w:t>
      </w:r>
    </w:p>
    <w:p w:rsidR="00EF0B60" w:rsidRDefault="00B62071" w:rsidP="00B62071">
      <w:pPr>
        <w:spacing w:line="600" w:lineRule="exact"/>
        <w:ind w:firstLineChars="200" w:firstLine="505"/>
        <w:jc w:val="both"/>
        <w:rPr>
          <w:rFonts w:ascii="黑体" w:eastAsia="黑体" w:hAnsi="黑体"/>
          <w:bCs/>
          <w:sz w:val="32"/>
          <w:szCs w:val="32"/>
          <w:lang w:val="zh-CN"/>
        </w:rPr>
      </w:pPr>
      <w:r>
        <w:rPr>
          <w:rFonts w:ascii="黑体" w:eastAsia="黑体" w:hAnsi="黑体" w:hint="eastAsia"/>
          <w:bCs/>
          <w:w w:val="79"/>
          <w:sz w:val="32"/>
          <w:szCs w:val="32"/>
        </w:rPr>
        <w:t>一</w:t>
      </w:r>
      <w:r>
        <w:rPr>
          <w:rFonts w:ascii="黑体" w:eastAsia="黑体" w:hAnsi="黑体" w:hint="eastAsia"/>
          <w:bCs/>
          <w:w w:val="79"/>
          <w:sz w:val="32"/>
          <w:szCs w:val="32"/>
          <w:lang w:val="zh-CN"/>
        </w:rPr>
        <w:t>、</w:t>
      </w:r>
      <w:r>
        <w:rPr>
          <w:rFonts w:ascii="黑体" w:eastAsia="黑体" w:hAnsi="黑体"/>
          <w:bCs/>
          <w:sz w:val="32"/>
          <w:szCs w:val="32"/>
          <w:lang w:val="zh-CN"/>
        </w:rPr>
        <w:t>2019</w:t>
      </w:r>
      <w:r>
        <w:rPr>
          <w:rFonts w:ascii="黑体" w:eastAsia="黑体" w:hAnsi="黑体" w:hint="eastAsia"/>
          <w:bCs/>
          <w:sz w:val="32"/>
          <w:szCs w:val="32"/>
          <w:lang w:val="zh-CN"/>
        </w:rPr>
        <w:t>年预算执行情况</w:t>
      </w:r>
      <w:r>
        <w:rPr>
          <w:rFonts w:ascii="黑体" w:eastAsia="黑体" w:hAnsi="黑体"/>
          <w:bCs/>
          <w:sz w:val="32"/>
          <w:szCs w:val="32"/>
          <w:lang w:val="zh-CN"/>
        </w:rPr>
        <w:t xml:space="preserve"> </w:t>
      </w:r>
    </w:p>
    <w:p w:rsidR="00EF0B60" w:rsidRDefault="00B62071">
      <w:pPr>
        <w:snapToGrid w:val="0"/>
        <w:spacing w:line="600" w:lineRule="exact"/>
        <w:ind w:firstLineChars="200" w:firstLine="640"/>
        <w:jc w:val="both"/>
        <w:rPr>
          <w:sz w:val="32"/>
          <w:szCs w:val="32"/>
          <w:lang w:val="zh-CN"/>
        </w:rPr>
      </w:pPr>
      <w:r>
        <w:rPr>
          <w:rFonts w:ascii="仿宋" w:eastAsia="仿宋" w:hAnsi="仿宋"/>
          <w:sz w:val="32"/>
          <w:szCs w:val="32"/>
          <w:lang w:val="zh-CN"/>
        </w:rPr>
        <w:t>2019</w:t>
      </w:r>
      <w:r>
        <w:rPr>
          <w:rFonts w:ascii="仿宋" w:eastAsia="仿宋" w:hAnsi="仿宋" w:hint="eastAsia"/>
          <w:sz w:val="32"/>
          <w:szCs w:val="32"/>
          <w:lang w:val="zh-CN"/>
        </w:rPr>
        <w:t>年，面对国内</w:t>
      </w:r>
      <w:r>
        <w:rPr>
          <w:rFonts w:ascii="仿宋_GB2312" w:eastAsia="仿宋_GB2312" w:hAnsi="仿宋_GB2312" w:hint="eastAsia"/>
          <w:color w:val="000000"/>
          <w:sz w:val="32"/>
        </w:rPr>
        <w:t>复杂严峻的经济形势，</w:t>
      </w:r>
      <w:r>
        <w:rPr>
          <w:rFonts w:ascii="仿宋" w:eastAsia="仿宋" w:hAnsi="仿宋" w:hint="eastAsia"/>
          <w:sz w:val="32"/>
          <w:szCs w:val="32"/>
          <w:lang w:val="zh-CN"/>
        </w:rPr>
        <w:t>在县委的正确领导和县人大、县政协的监督指导下，县政府团结带领全县人民，以习近平新时代中国特色社会主义思想为指导，全面贯彻党的十九大和十九届二中、三中、四中全会精神，认真落</w:t>
      </w:r>
      <w:proofErr w:type="gramStart"/>
      <w:r>
        <w:rPr>
          <w:rFonts w:ascii="仿宋" w:eastAsia="仿宋" w:hAnsi="仿宋" w:hint="eastAsia"/>
          <w:sz w:val="32"/>
          <w:szCs w:val="32"/>
          <w:lang w:val="zh-CN"/>
        </w:rPr>
        <w:t>实习近</w:t>
      </w:r>
      <w:proofErr w:type="gramEnd"/>
      <w:r>
        <w:rPr>
          <w:rFonts w:ascii="仿宋" w:eastAsia="仿宋" w:hAnsi="仿宋" w:hint="eastAsia"/>
          <w:sz w:val="32"/>
          <w:szCs w:val="32"/>
          <w:lang w:val="zh-CN"/>
        </w:rPr>
        <w:t>平总书记关于河南工作的重要讲话和指示批示精神，坚持稳中求进工作总基调，全面贯彻新发展理念，落实高质量发展要求，以供给侧结构性改革为主线，全力做好“六稳”，统筹推进稳增长、促改革、调结构、惠民生、防风险、保稳定，经济运行保持总体平稳、稳中有进的良好态势。在此基础上，财政预算执行情况总体较好。</w:t>
      </w:r>
      <w:r>
        <w:rPr>
          <w:rFonts w:ascii="仿宋" w:eastAsia="仿宋" w:hAnsi="仿宋"/>
          <w:sz w:val="32"/>
          <w:szCs w:val="32"/>
          <w:lang w:val="zh-CN"/>
        </w:rPr>
        <w:t xml:space="preserve"> </w:t>
      </w:r>
    </w:p>
    <w:p w:rsidR="00EF0B60" w:rsidRDefault="00B62071">
      <w:pPr>
        <w:snapToGrid w:val="0"/>
        <w:spacing w:line="600" w:lineRule="exact"/>
        <w:ind w:firstLineChars="200" w:firstLine="643"/>
        <w:rPr>
          <w:rFonts w:ascii="楷体" w:eastAsia="楷体" w:hAnsi="楷体" w:cs="楷体"/>
          <w:b/>
          <w:bCs/>
          <w:sz w:val="32"/>
          <w:szCs w:val="32"/>
          <w:lang w:val="zh-CN"/>
        </w:rPr>
      </w:pPr>
      <w:r>
        <w:rPr>
          <w:rFonts w:ascii="楷体" w:eastAsia="楷体" w:hAnsi="楷体" w:cs="楷体" w:hint="eastAsia"/>
          <w:b/>
          <w:bCs/>
          <w:sz w:val="32"/>
          <w:szCs w:val="32"/>
          <w:lang w:val="zh-CN"/>
        </w:rPr>
        <w:t>（一）2019年预算收支情况</w:t>
      </w:r>
    </w:p>
    <w:p w:rsidR="00EF0B60" w:rsidRDefault="00B62071">
      <w:pPr>
        <w:snapToGrid w:val="0"/>
        <w:spacing w:line="600" w:lineRule="exact"/>
        <w:ind w:firstLineChars="200" w:firstLine="643"/>
        <w:rPr>
          <w:rFonts w:ascii="仿宋" w:eastAsia="仿宋" w:hAnsi="仿宋" w:cs="仿宋"/>
          <w:b/>
          <w:bCs/>
          <w:sz w:val="32"/>
          <w:szCs w:val="32"/>
          <w:lang w:val="zh-CN"/>
        </w:rPr>
      </w:pPr>
      <w:r>
        <w:rPr>
          <w:rFonts w:ascii="仿宋" w:eastAsia="仿宋" w:hAnsi="仿宋" w:cs="仿宋" w:hint="eastAsia"/>
          <w:b/>
          <w:bCs/>
          <w:sz w:val="32"/>
          <w:szCs w:val="32"/>
          <w:lang w:val="zh-CN"/>
        </w:rPr>
        <w:t xml:space="preserve">1.一般公共预算 </w:t>
      </w:r>
    </w:p>
    <w:p w:rsidR="00EF0B60" w:rsidRDefault="00B62071">
      <w:pPr>
        <w:widowControl/>
        <w:suppressAutoHyphens/>
        <w:wordWrap w:val="0"/>
        <w:topLinePunct/>
        <w:autoSpaceDE/>
        <w:snapToGrid w:val="0"/>
        <w:spacing w:line="600" w:lineRule="exact"/>
        <w:ind w:firstLineChars="200" w:firstLine="643"/>
        <w:rPr>
          <w:sz w:val="32"/>
          <w:szCs w:val="32"/>
          <w:lang w:val="zh-CN"/>
        </w:rPr>
      </w:pPr>
      <w:r>
        <w:rPr>
          <w:rFonts w:ascii="仿宋" w:eastAsia="仿宋" w:hAnsi="仿宋" w:cs="仿宋" w:hint="eastAsia"/>
          <w:b/>
          <w:bCs/>
          <w:sz w:val="32"/>
          <w:szCs w:val="32"/>
          <w:lang w:val="zh-CN"/>
        </w:rPr>
        <w:lastRenderedPageBreak/>
        <w:t>（1）全县收支情况。</w:t>
      </w:r>
      <w:r>
        <w:rPr>
          <w:rFonts w:ascii="仿宋" w:eastAsia="仿宋" w:hAnsi="仿宋" w:hint="eastAsia"/>
          <w:sz w:val="32"/>
          <w:szCs w:val="32"/>
          <w:lang w:val="zh-CN"/>
        </w:rPr>
        <w:t>县人代会批准的</w:t>
      </w:r>
      <w:r>
        <w:rPr>
          <w:rFonts w:ascii="仿宋" w:eastAsia="仿宋" w:hAnsi="仿宋"/>
          <w:sz w:val="32"/>
          <w:szCs w:val="32"/>
          <w:lang w:val="zh-CN"/>
        </w:rPr>
        <w:t>2019</w:t>
      </w:r>
      <w:r>
        <w:rPr>
          <w:rFonts w:ascii="仿宋" w:eastAsia="仿宋" w:hAnsi="仿宋" w:hint="eastAsia"/>
          <w:sz w:val="32"/>
          <w:szCs w:val="32"/>
          <w:lang w:val="zh-CN"/>
        </w:rPr>
        <w:t>年一般公共预算收入年初预算合计88286万元，实际完成100516万元，为年初预算的1</w:t>
      </w:r>
      <w:r w:rsidR="00F145FD">
        <w:rPr>
          <w:rFonts w:ascii="仿宋" w:eastAsia="仿宋" w:hAnsi="仿宋" w:hint="eastAsia"/>
          <w:sz w:val="32"/>
          <w:szCs w:val="32"/>
          <w:lang w:val="zh-CN"/>
        </w:rPr>
        <w:t>1</w:t>
      </w:r>
      <w:r>
        <w:rPr>
          <w:rFonts w:ascii="仿宋" w:eastAsia="仿宋" w:hAnsi="仿宋" w:hint="eastAsia"/>
          <w:sz w:val="32"/>
          <w:szCs w:val="32"/>
          <w:lang w:val="zh-CN"/>
        </w:rPr>
        <w:t>3.9%，增长25.2</w:t>
      </w:r>
      <w:r>
        <w:rPr>
          <w:rFonts w:ascii="仿宋" w:eastAsia="仿宋" w:hAnsi="仿宋"/>
          <w:sz w:val="32"/>
          <w:szCs w:val="32"/>
          <w:lang w:val="zh-CN"/>
        </w:rPr>
        <w:t>%</w:t>
      </w:r>
      <w:r>
        <w:rPr>
          <w:rFonts w:ascii="仿宋" w:eastAsia="仿宋" w:hAnsi="仿宋" w:hint="eastAsia"/>
          <w:sz w:val="32"/>
          <w:szCs w:val="32"/>
          <w:lang w:val="zh-CN"/>
        </w:rPr>
        <w:t>。年初支出预算合计518222万元，执行中因中央补助增加、发行地方政府债券、调入资金等，支出预算调整为732880</w:t>
      </w:r>
      <w:r w:rsidR="00777978">
        <w:rPr>
          <w:rFonts w:ascii="仿宋" w:eastAsia="仿宋" w:hAnsi="仿宋" w:hint="eastAsia"/>
          <w:sz w:val="32"/>
          <w:szCs w:val="32"/>
          <w:lang w:val="zh-CN"/>
        </w:rPr>
        <w:t>万</w:t>
      </w:r>
      <w:r>
        <w:rPr>
          <w:rFonts w:ascii="仿宋" w:eastAsia="仿宋" w:hAnsi="仿宋" w:hint="eastAsia"/>
          <w:sz w:val="32"/>
          <w:szCs w:val="32"/>
          <w:lang w:val="zh-CN"/>
        </w:rPr>
        <w:t>元，实际完成</w:t>
      </w:r>
      <w:r>
        <w:rPr>
          <w:rFonts w:ascii="仿宋" w:eastAsia="仿宋" w:hAnsi="仿宋"/>
          <w:sz w:val="32"/>
          <w:szCs w:val="32"/>
          <w:lang w:val="zh-CN"/>
        </w:rPr>
        <w:t>714966</w:t>
      </w:r>
      <w:r>
        <w:rPr>
          <w:rFonts w:ascii="仿宋" w:eastAsia="仿宋" w:hAnsi="仿宋" w:hint="eastAsia"/>
          <w:sz w:val="32"/>
          <w:szCs w:val="32"/>
          <w:lang w:val="zh-CN"/>
        </w:rPr>
        <w:t>万元，为调整预算的97.6</w:t>
      </w:r>
      <w:r>
        <w:rPr>
          <w:rFonts w:ascii="仿宋" w:eastAsia="仿宋" w:hAnsi="仿宋"/>
          <w:sz w:val="32"/>
          <w:szCs w:val="32"/>
          <w:lang w:val="zh-CN"/>
        </w:rPr>
        <w:t>%</w:t>
      </w:r>
      <w:r>
        <w:rPr>
          <w:rFonts w:ascii="仿宋" w:eastAsia="仿宋" w:hAnsi="仿宋" w:hint="eastAsia"/>
          <w:sz w:val="32"/>
          <w:szCs w:val="32"/>
          <w:lang w:val="zh-CN"/>
        </w:rPr>
        <w:t>，增长</w:t>
      </w:r>
      <w:r>
        <w:rPr>
          <w:rFonts w:ascii="仿宋" w:eastAsia="仿宋" w:hAnsi="仿宋"/>
          <w:sz w:val="32"/>
          <w:szCs w:val="32"/>
          <w:lang w:val="zh-CN"/>
        </w:rPr>
        <w:t>10.4%</w:t>
      </w:r>
      <w:r>
        <w:rPr>
          <w:rFonts w:ascii="仿宋" w:eastAsia="仿宋" w:hAnsi="仿宋" w:hint="eastAsia"/>
          <w:sz w:val="32"/>
          <w:szCs w:val="32"/>
          <w:lang w:val="zh-CN"/>
        </w:rPr>
        <w:t>。</w:t>
      </w:r>
    </w:p>
    <w:p w:rsidR="00EF0B60" w:rsidRDefault="00B62071">
      <w:pPr>
        <w:widowControl/>
        <w:suppressAutoHyphens/>
        <w:topLinePunct/>
        <w:autoSpaceDE/>
        <w:snapToGrid w:val="0"/>
        <w:spacing w:line="600" w:lineRule="exact"/>
        <w:ind w:firstLineChars="200" w:firstLine="643"/>
        <w:rPr>
          <w:rFonts w:ascii="仿宋" w:eastAsia="仿宋" w:hAnsi="仿宋"/>
          <w:sz w:val="32"/>
          <w:szCs w:val="32"/>
          <w:lang w:val="zh-CN"/>
        </w:rPr>
      </w:pPr>
      <w:r>
        <w:rPr>
          <w:rFonts w:ascii="仿宋" w:eastAsia="仿宋" w:hAnsi="仿宋" w:cs="仿宋" w:hint="eastAsia"/>
          <w:b/>
          <w:bCs/>
          <w:sz w:val="32"/>
          <w:szCs w:val="32"/>
          <w:lang w:val="zh-CN"/>
        </w:rPr>
        <w:t>(2）县级收支情况。</w:t>
      </w:r>
      <w:r>
        <w:rPr>
          <w:rFonts w:ascii="仿宋" w:eastAsia="仿宋" w:hAnsi="仿宋" w:hint="eastAsia"/>
          <w:sz w:val="32"/>
          <w:szCs w:val="32"/>
          <w:lang w:val="zh-CN"/>
        </w:rPr>
        <w:t>县人代会</w:t>
      </w:r>
      <w:proofErr w:type="gramStart"/>
      <w:r>
        <w:rPr>
          <w:rFonts w:ascii="仿宋" w:eastAsia="仿宋" w:hAnsi="仿宋" w:hint="eastAsia"/>
          <w:sz w:val="32"/>
          <w:szCs w:val="32"/>
          <w:lang w:val="zh-CN"/>
        </w:rPr>
        <w:t>议批准</w:t>
      </w:r>
      <w:proofErr w:type="gramEnd"/>
      <w:r>
        <w:rPr>
          <w:rFonts w:ascii="仿宋" w:eastAsia="仿宋" w:hAnsi="仿宋" w:hint="eastAsia"/>
          <w:sz w:val="32"/>
          <w:szCs w:val="32"/>
          <w:lang w:val="zh-CN"/>
        </w:rPr>
        <w:t>的2019年县本级一般公共预算收入年初预算为63606万元，实际完成61410</w:t>
      </w:r>
      <w:r w:rsidR="00777978">
        <w:rPr>
          <w:rFonts w:ascii="仿宋" w:eastAsia="仿宋" w:hAnsi="仿宋" w:hint="eastAsia"/>
          <w:sz w:val="32"/>
          <w:szCs w:val="32"/>
          <w:lang w:val="zh-CN"/>
        </w:rPr>
        <w:t>万</w:t>
      </w:r>
      <w:r>
        <w:rPr>
          <w:rFonts w:ascii="仿宋" w:eastAsia="仿宋" w:hAnsi="仿宋" w:hint="eastAsia"/>
          <w:sz w:val="32"/>
          <w:szCs w:val="32"/>
          <w:lang w:val="zh-CN"/>
        </w:rPr>
        <w:t xml:space="preserve">元，为预算的96.5%，增长14.4%。支出预算为493297万元，执行中因中央补助增加、发行地方政府债券等，支出预算调整为692550万元，实际完成674636万元，为调整预算的97.4%，增长22%。 </w:t>
      </w:r>
    </w:p>
    <w:p w:rsidR="00EF0B60" w:rsidRDefault="00B62071">
      <w:pPr>
        <w:snapToGrid w:val="0"/>
        <w:spacing w:line="600" w:lineRule="exact"/>
        <w:ind w:firstLineChars="200" w:firstLine="643"/>
        <w:jc w:val="both"/>
        <w:rPr>
          <w:rFonts w:ascii="仿宋" w:eastAsia="仿宋" w:hAnsi="仿宋"/>
          <w:b/>
          <w:bCs/>
          <w:sz w:val="32"/>
          <w:szCs w:val="32"/>
          <w:lang w:val="zh-CN"/>
        </w:rPr>
      </w:pPr>
      <w:r>
        <w:rPr>
          <w:rFonts w:ascii="仿宋" w:eastAsia="仿宋" w:hAnsi="仿宋"/>
          <w:b/>
          <w:bCs/>
          <w:sz w:val="32"/>
          <w:szCs w:val="32"/>
          <w:lang w:val="zh-CN"/>
        </w:rPr>
        <w:t xml:space="preserve">2.政府性基金预算 </w:t>
      </w:r>
    </w:p>
    <w:p w:rsidR="00EF0B60" w:rsidRDefault="00B62071">
      <w:pPr>
        <w:tabs>
          <w:tab w:val="left" w:pos="718"/>
        </w:tabs>
        <w:autoSpaceDE/>
        <w:autoSpaceDN/>
        <w:adjustRightInd/>
        <w:ind w:firstLineChars="200" w:firstLine="640"/>
        <w:jc w:val="both"/>
        <w:rPr>
          <w:rFonts w:ascii="仿宋_GB2312" w:eastAsia="仿宋_GB2312" w:hAnsi="仿宋_GB2312" w:cs="Times New Roman"/>
          <w:color w:val="000000"/>
          <w:kern w:val="2"/>
          <w:sz w:val="32"/>
          <w:szCs w:val="20"/>
        </w:rPr>
      </w:pPr>
      <w:r>
        <w:rPr>
          <w:rFonts w:ascii="仿宋_GB2312" w:eastAsia="仿宋_GB2312" w:hAnsi="仿宋_GB2312" w:cs="Times New Roman" w:hint="eastAsia"/>
          <w:color w:val="000000"/>
          <w:kern w:val="2"/>
          <w:sz w:val="32"/>
          <w:szCs w:val="20"/>
        </w:rPr>
        <w:t xml:space="preserve">县人代会批准的2019年县政府性基金收入预算170000万元，实际完成175309万元，为预算的103.1 %，同比增长49.6%。　　　　　</w:t>
      </w:r>
    </w:p>
    <w:p w:rsidR="00EF0B60" w:rsidRDefault="00B62071">
      <w:pPr>
        <w:tabs>
          <w:tab w:val="left" w:pos="718"/>
        </w:tabs>
        <w:autoSpaceDE/>
        <w:autoSpaceDN/>
        <w:adjustRightInd/>
        <w:ind w:firstLineChars="200" w:firstLine="640"/>
        <w:jc w:val="both"/>
        <w:rPr>
          <w:rFonts w:ascii="仿宋_GB2312" w:eastAsia="仿宋_GB2312" w:hAnsi="仿宋_GB2312" w:cs="Times New Roman"/>
          <w:color w:val="000000"/>
          <w:kern w:val="2"/>
          <w:sz w:val="32"/>
          <w:szCs w:val="20"/>
        </w:rPr>
      </w:pPr>
      <w:r>
        <w:rPr>
          <w:rFonts w:ascii="仿宋_GB2312" w:eastAsia="仿宋_GB2312" w:hAnsi="仿宋_GB2312" w:cs="Times New Roman" w:hint="eastAsia"/>
          <w:color w:val="000000"/>
          <w:kern w:val="2"/>
          <w:sz w:val="32"/>
          <w:szCs w:val="20"/>
        </w:rPr>
        <w:t>县人代会批准的2019年全县政府性基金支出预算107478万元，执行中</w:t>
      </w:r>
      <w:r w:rsidR="00D376FC">
        <w:rPr>
          <w:rFonts w:ascii="仿宋_GB2312" w:eastAsia="仿宋_GB2312" w:hAnsi="仿宋_GB2312" w:cs="Times New Roman" w:hint="eastAsia"/>
          <w:color w:val="000000"/>
          <w:kern w:val="2"/>
          <w:sz w:val="32"/>
          <w:szCs w:val="20"/>
        </w:rPr>
        <w:t>因</w:t>
      </w:r>
      <w:r>
        <w:rPr>
          <w:rFonts w:ascii="仿宋_GB2312" w:eastAsia="仿宋_GB2312" w:hAnsi="仿宋_GB2312" w:cs="Times New Roman" w:hint="eastAsia"/>
          <w:color w:val="000000"/>
          <w:kern w:val="2"/>
          <w:sz w:val="32"/>
          <w:szCs w:val="20"/>
        </w:rPr>
        <w:t>使用上级补助、政府专项债券、</w:t>
      </w:r>
      <w:r>
        <w:rPr>
          <w:rFonts w:ascii="仿宋_GB2312" w:eastAsia="仿宋_GB2312" w:hAnsi="仿宋_GB2312" w:cs="Times New Roman" w:hint="eastAsia"/>
          <w:kern w:val="2"/>
          <w:sz w:val="32"/>
          <w:szCs w:val="20"/>
        </w:rPr>
        <w:t>超收调整等，支出预算调整为16</w:t>
      </w:r>
      <w:r w:rsidR="00251612">
        <w:rPr>
          <w:rFonts w:ascii="仿宋_GB2312" w:eastAsia="仿宋_GB2312" w:hAnsi="仿宋_GB2312" w:cs="Times New Roman" w:hint="eastAsia"/>
          <w:kern w:val="2"/>
          <w:sz w:val="32"/>
          <w:szCs w:val="20"/>
        </w:rPr>
        <w:t>0869</w:t>
      </w:r>
      <w:r>
        <w:rPr>
          <w:rFonts w:ascii="仿宋_GB2312" w:eastAsia="仿宋_GB2312" w:hAnsi="仿宋_GB2312" w:cs="Times New Roman" w:hint="eastAsia"/>
          <w:kern w:val="2"/>
          <w:sz w:val="32"/>
          <w:szCs w:val="20"/>
        </w:rPr>
        <w:t>万元，实际完成149642万元，为调整预算的9</w:t>
      </w:r>
      <w:r w:rsidR="00251612">
        <w:rPr>
          <w:rFonts w:ascii="仿宋_GB2312" w:eastAsia="仿宋_GB2312" w:hAnsi="仿宋_GB2312" w:cs="Times New Roman" w:hint="eastAsia"/>
          <w:kern w:val="2"/>
          <w:sz w:val="32"/>
          <w:szCs w:val="20"/>
        </w:rPr>
        <w:t>3</w:t>
      </w:r>
      <w:r>
        <w:rPr>
          <w:rFonts w:ascii="仿宋_GB2312" w:eastAsia="仿宋_GB2312" w:hAnsi="仿宋_GB2312" w:cs="Times New Roman" w:hint="eastAsia"/>
          <w:kern w:val="2"/>
          <w:sz w:val="32"/>
          <w:szCs w:val="20"/>
        </w:rPr>
        <w:t>%，</w:t>
      </w:r>
      <w:r>
        <w:rPr>
          <w:rFonts w:ascii="仿宋_GB2312" w:eastAsia="仿宋_GB2312" w:hAnsi="仿宋_GB2312" w:cs="Times New Roman" w:hint="eastAsia"/>
          <w:color w:val="000000"/>
          <w:kern w:val="2"/>
          <w:sz w:val="32"/>
          <w:szCs w:val="20"/>
        </w:rPr>
        <w:t>同比下降2.8%。</w:t>
      </w:r>
    </w:p>
    <w:p w:rsidR="00EF0B60" w:rsidRDefault="00B62071">
      <w:pPr>
        <w:tabs>
          <w:tab w:val="left" w:pos="718"/>
        </w:tabs>
        <w:autoSpaceDE/>
        <w:autoSpaceDN/>
        <w:adjustRightInd/>
        <w:ind w:firstLineChars="200" w:firstLine="643"/>
        <w:jc w:val="both"/>
        <w:rPr>
          <w:rFonts w:ascii="仿宋_GB2312" w:eastAsia="仿宋_GB2312" w:hAnsi="仿宋_GB2312" w:cs="Times New Roman"/>
          <w:color w:val="000000"/>
          <w:kern w:val="2"/>
          <w:sz w:val="32"/>
          <w:szCs w:val="20"/>
        </w:rPr>
      </w:pPr>
      <w:r>
        <w:rPr>
          <w:rFonts w:ascii="仿宋" w:eastAsia="仿宋" w:hAnsi="仿宋" w:hint="eastAsia"/>
          <w:b/>
          <w:bCs/>
          <w:sz w:val="32"/>
          <w:szCs w:val="32"/>
          <w:lang w:val="zh-CN"/>
        </w:rPr>
        <w:t>3.社会保险基金预算</w:t>
      </w:r>
    </w:p>
    <w:p w:rsidR="00EF0B60" w:rsidRDefault="00B62071">
      <w:pPr>
        <w:autoSpaceDE/>
        <w:autoSpaceDN/>
        <w:adjustRightInd/>
        <w:spacing w:line="360" w:lineRule="auto"/>
        <w:ind w:firstLineChars="150" w:firstLine="480"/>
        <w:jc w:val="both"/>
        <w:rPr>
          <w:rFonts w:ascii="仿宋_GB2312" w:eastAsia="仿宋_GB2312" w:cs="Times New Roman"/>
          <w:color w:val="000000"/>
          <w:sz w:val="32"/>
          <w:szCs w:val="32"/>
        </w:rPr>
      </w:pPr>
      <w:r>
        <w:rPr>
          <w:rFonts w:ascii="仿宋_GB2312" w:eastAsia="仿宋_GB2312" w:hAnsi="仿宋_GB2312" w:cs="Times New Roman" w:hint="eastAsia"/>
          <w:color w:val="000000"/>
          <w:kern w:val="2"/>
          <w:sz w:val="32"/>
          <w:szCs w:val="20"/>
        </w:rPr>
        <w:t>2019年全县社会保险基金收入预算175549万元，实际完</w:t>
      </w:r>
      <w:r>
        <w:rPr>
          <w:rFonts w:ascii="仿宋_GB2312" w:eastAsia="仿宋_GB2312" w:hAnsi="仿宋_GB2312" w:cs="Times New Roman" w:hint="eastAsia"/>
          <w:color w:val="000000"/>
          <w:kern w:val="2"/>
          <w:sz w:val="32"/>
          <w:szCs w:val="20"/>
        </w:rPr>
        <w:lastRenderedPageBreak/>
        <w:t>成182538万元，为预算的104%。</w:t>
      </w:r>
      <w:r w:rsidR="00D376FC">
        <w:rPr>
          <w:rFonts w:ascii="仿宋_GB2312" w:eastAsia="仿宋_GB2312" w:hAnsi="仿宋_GB2312" w:cs="Times New Roman" w:hint="eastAsia"/>
          <w:color w:val="000000"/>
          <w:kern w:val="2"/>
          <w:sz w:val="32"/>
          <w:szCs w:val="20"/>
        </w:rPr>
        <w:t>社保基金</w:t>
      </w:r>
      <w:r>
        <w:rPr>
          <w:rFonts w:ascii="仿宋_GB2312" w:eastAsia="仿宋_GB2312" w:hAnsi="仿宋_GB2312" w:cs="Times New Roman" w:hint="eastAsia"/>
          <w:color w:val="000000"/>
          <w:kern w:val="2"/>
          <w:sz w:val="32"/>
          <w:szCs w:val="20"/>
        </w:rPr>
        <w:t>支出预算152728万元，实际完成172566万元，为预算的113%。</w:t>
      </w:r>
      <w:r>
        <w:rPr>
          <w:rFonts w:ascii="仿宋_GB2312" w:eastAsia="仿宋_GB2312" w:cs="Times New Roman" w:hint="eastAsia"/>
          <w:color w:val="000000"/>
          <w:sz w:val="32"/>
          <w:szCs w:val="32"/>
        </w:rPr>
        <w:t>2019年期末滚存结余112771万元。</w:t>
      </w:r>
    </w:p>
    <w:p w:rsidR="00EF0B60" w:rsidRDefault="00B62071">
      <w:pPr>
        <w:snapToGrid w:val="0"/>
        <w:spacing w:line="600" w:lineRule="exact"/>
        <w:ind w:firstLineChars="200" w:firstLine="643"/>
        <w:jc w:val="both"/>
        <w:rPr>
          <w:rFonts w:ascii="仿宋" w:eastAsia="仿宋" w:hAnsi="仿宋"/>
          <w:b/>
          <w:bCs/>
          <w:sz w:val="32"/>
          <w:szCs w:val="32"/>
          <w:lang w:val="zh-CN"/>
        </w:rPr>
      </w:pPr>
      <w:r>
        <w:rPr>
          <w:rFonts w:ascii="楷体" w:eastAsia="楷体" w:hAnsi="楷体" w:cs="楷体" w:hint="eastAsia"/>
          <w:b/>
          <w:bCs/>
          <w:sz w:val="32"/>
          <w:szCs w:val="32"/>
          <w:lang w:val="zh-CN"/>
        </w:rPr>
        <w:t>（二） 2019年政府债务情况</w:t>
      </w:r>
      <w:r>
        <w:rPr>
          <w:rFonts w:ascii="仿宋" w:eastAsia="仿宋" w:hAnsi="仿宋" w:hint="eastAsia"/>
          <w:b/>
          <w:bCs/>
          <w:sz w:val="32"/>
          <w:szCs w:val="32"/>
          <w:lang w:val="zh-CN"/>
        </w:rPr>
        <w:t xml:space="preserve"> </w:t>
      </w:r>
    </w:p>
    <w:p w:rsidR="00EF0B60" w:rsidRDefault="00B62071">
      <w:pPr>
        <w:tabs>
          <w:tab w:val="left" w:pos="718"/>
        </w:tabs>
        <w:autoSpaceDE/>
        <w:autoSpaceDN/>
        <w:adjustRightInd/>
        <w:ind w:firstLineChars="200" w:firstLine="640"/>
        <w:jc w:val="both"/>
        <w:rPr>
          <w:rFonts w:ascii="仿宋_GB2312" w:eastAsia="仿宋_GB2312" w:hAnsi="仿宋_GB2312" w:cs="Times New Roman"/>
          <w:color w:val="000000"/>
          <w:kern w:val="2"/>
          <w:sz w:val="32"/>
          <w:szCs w:val="20"/>
        </w:rPr>
      </w:pPr>
      <w:r>
        <w:rPr>
          <w:rFonts w:ascii="仿宋_GB2312" w:eastAsia="仿宋_GB2312" w:hAnsi="仿宋_GB2312" w:cs="Times New Roman" w:hint="eastAsia"/>
          <w:color w:val="000000"/>
          <w:kern w:val="2"/>
          <w:sz w:val="32"/>
          <w:szCs w:val="20"/>
        </w:rPr>
        <w:t>按照预算法规定，从2015年起，国家对地方政府债务实行限额管理。2019年上级核定我县新增政府债务限额64100万元，其中：新增一般债务限额10400万元，新增专项债务限额53700万元，加上上级核定我县2018年政府债务限额233571万元，2019年我县政府债务限额为297671万元，其中：一般债务限额137471万元，专项债务限额160200万元。</w:t>
      </w:r>
    </w:p>
    <w:p w:rsidR="00EF0B60" w:rsidRDefault="00B62071">
      <w:pPr>
        <w:tabs>
          <w:tab w:val="left" w:pos="718"/>
        </w:tabs>
        <w:autoSpaceDE/>
        <w:autoSpaceDN/>
        <w:adjustRightInd/>
        <w:ind w:firstLineChars="200" w:firstLine="640"/>
        <w:jc w:val="both"/>
        <w:rPr>
          <w:rFonts w:ascii="仿宋_GB2312" w:eastAsia="仿宋_GB2312" w:hAnsi="仿宋_GB2312" w:cs="Times New Roman"/>
          <w:color w:val="000000"/>
          <w:kern w:val="2"/>
          <w:sz w:val="32"/>
          <w:szCs w:val="20"/>
        </w:rPr>
      </w:pPr>
      <w:r>
        <w:rPr>
          <w:rFonts w:ascii="仿宋_GB2312" w:eastAsia="仿宋_GB2312" w:hAnsi="仿宋_GB2312" w:cs="Times New Roman" w:hint="eastAsia"/>
          <w:color w:val="000000"/>
          <w:kern w:val="2"/>
          <w:sz w:val="32"/>
          <w:szCs w:val="20"/>
        </w:rPr>
        <w:t>截止2019年底，我县纳入全国债务系统内债务余额245583万元，其中：一般债务113503万元，专项债务132080万元。上述债务余额不超过上级规定的债务限额。</w:t>
      </w:r>
    </w:p>
    <w:p w:rsidR="00EF0B60" w:rsidRDefault="00B62071">
      <w:pPr>
        <w:snapToGrid w:val="0"/>
        <w:spacing w:line="600" w:lineRule="exact"/>
        <w:ind w:firstLineChars="200" w:firstLine="643"/>
        <w:jc w:val="both"/>
        <w:rPr>
          <w:rFonts w:ascii="仿宋" w:eastAsia="仿宋" w:hAnsi="仿宋"/>
          <w:b/>
          <w:bCs/>
          <w:sz w:val="32"/>
          <w:szCs w:val="32"/>
          <w:lang w:val="zh-CN"/>
        </w:rPr>
      </w:pPr>
      <w:r>
        <w:rPr>
          <w:rFonts w:ascii="楷体" w:eastAsia="楷体" w:hAnsi="楷体" w:cs="楷体" w:hint="eastAsia"/>
          <w:b/>
          <w:bCs/>
          <w:sz w:val="32"/>
          <w:szCs w:val="32"/>
          <w:lang w:val="zh-CN"/>
        </w:rPr>
        <w:t>（三）落实县</w:t>
      </w:r>
      <w:proofErr w:type="gramStart"/>
      <w:r>
        <w:rPr>
          <w:rFonts w:ascii="楷体" w:eastAsia="楷体" w:hAnsi="楷体" w:cs="楷体" w:hint="eastAsia"/>
          <w:b/>
          <w:bCs/>
          <w:sz w:val="32"/>
          <w:szCs w:val="32"/>
          <w:lang w:val="zh-CN"/>
        </w:rPr>
        <w:t>人大决议</w:t>
      </w:r>
      <w:proofErr w:type="gramEnd"/>
      <w:r>
        <w:rPr>
          <w:rFonts w:ascii="楷体" w:eastAsia="楷体" w:hAnsi="楷体" w:cs="楷体" w:hint="eastAsia"/>
          <w:b/>
          <w:bCs/>
          <w:sz w:val="32"/>
          <w:szCs w:val="32"/>
          <w:lang w:val="zh-CN"/>
        </w:rPr>
        <w:t>和主要财政工作情况</w:t>
      </w:r>
      <w:r>
        <w:rPr>
          <w:rFonts w:ascii="仿宋" w:eastAsia="仿宋" w:hAnsi="仿宋" w:hint="eastAsia"/>
          <w:b/>
          <w:bCs/>
          <w:sz w:val="32"/>
          <w:szCs w:val="32"/>
          <w:lang w:val="zh-CN"/>
        </w:rPr>
        <w:t xml:space="preserve"> </w:t>
      </w:r>
    </w:p>
    <w:p w:rsidR="00EF0B60" w:rsidRDefault="00B62071">
      <w:pPr>
        <w:spacing w:line="360" w:lineRule="auto"/>
        <w:ind w:firstLineChars="200" w:firstLine="643"/>
        <w:textAlignment w:val="baseline"/>
        <w:rPr>
          <w:rFonts w:ascii="仿宋_GB2312" w:eastAsia="仿宋_GB2312"/>
          <w:sz w:val="32"/>
          <w:szCs w:val="32"/>
        </w:rPr>
      </w:pPr>
      <w:r>
        <w:rPr>
          <w:rFonts w:ascii="仿宋" w:eastAsia="仿宋" w:hAnsi="仿宋" w:cs="仿宋" w:hint="eastAsia"/>
          <w:b/>
          <w:bCs/>
          <w:sz w:val="32"/>
          <w:szCs w:val="32"/>
        </w:rPr>
        <w:t>1、加强财政收支管理。</w:t>
      </w:r>
      <w:r>
        <w:rPr>
          <w:rFonts w:ascii="仿宋_GB2312" w:eastAsia="仿宋_GB2312" w:hint="eastAsia"/>
          <w:sz w:val="32"/>
          <w:szCs w:val="32"/>
        </w:rPr>
        <w:t>坚持依法治税，摸清税源底子，分析存在问题，研究工作措施，准确掌握财政收入情况，努力挖掘收入潜力，做到应收尽收。加强税收稽查，严厉打击偷逃骗税行为，杜绝税收跑冒滴漏。严格非税收入“收支两条线”管理，以票控费，确保非税收</w:t>
      </w:r>
      <w:proofErr w:type="gramStart"/>
      <w:r>
        <w:rPr>
          <w:rFonts w:ascii="仿宋_GB2312" w:eastAsia="仿宋_GB2312" w:hint="eastAsia"/>
          <w:sz w:val="32"/>
          <w:szCs w:val="32"/>
        </w:rPr>
        <w:t>入及时</w:t>
      </w:r>
      <w:proofErr w:type="gramEnd"/>
      <w:r>
        <w:rPr>
          <w:rFonts w:ascii="仿宋_GB2312" w:eastAsia="仿宋_GB2312" w:hint="eastAsia"/>
          <w:sz w:val="32"/>
          <w:szCs w:val="32"/>
        </w:rPr>
        <w:t>足额入库。严格财政支出预算约束，坚持有保有压，突出重点，严格公务用</w:t>
      </w:r>
      <w:r>
        <w:rPr>
          <w:rFonts w:ascii="仿宋_GB2312" w:eastAsia="仿宋_GB2312" w:hint="eastAsia"/>
          <w:sz w:val="32"/>
          <w:szCs w:val="32"/>
        </w:rPr>
        <w:lastRenderedPageBreak/>
        <w:t>车、来客接待、各类会议管理，压缩一般性支出，集中财力保障“三保”支出和重大项目支出。</w:t>
      </w:r>
    </w:p>
    <w:p w:rsidR="00EF0B60" w:rsidRDefault="00B62071">
      <w:pPr>
        <w:snapToGrid w:val="0"/>
        <w:spacing w:line="600" w:lineRule="exact"/>
        <w:ind w:firstLineChars="200" w:firstLine="643"/>
        <w:jc w:val="both"/>
        <w:rPr>
          <w:rFonts w:ascii="仿宋_GB2312" w:eastAsia="仿宋_GB2312"/>
          <w:sz w:val="32"/>
          <w:szCs w:val="32"/>
        </w:rPr>
      </w:pPr>
      <w:r>
        <w:rPr>
          <w:rFonts w:ascii="仿宋" w:eastAsia="仿宋" w:hAnsi="仿宋" w:cs="仿宋" w:hint="eastAsia"/>
          <w:b/>
          <w:bCs/>
          <w:sz w:val="32"/>
          <w:szCs w:val="32"/>
        </w:rPr>
        <w:t>2、支持县域经济发展。</w:t>
      </w:r>
      <w:r>
        <w:rPr>
          <w:rFonts w:ascii="仿宋" w:eastAsia="仿宋" w:hAnsi="仿宋" w:hint="eastAsia"/>
          <w:sz w:val="32"/>
          <w:szCs w:val="32"/>
          <w:lang w:val="zh-CN"/>
        </w:rPr>
        <w:t>始终把减税降费作为头等大事，小</w:t>
      </w:r>
      <w:proofErr w:type="gramStart"/>
      <w:r>
        <w:rPr>
          <w:rFonts w:ascii="仿宋" w:eastAsia="仿宋" w:hAnsi="仿宋" w:hint="eastAsia"/>
          <w:sz w:val="32"/>
          <w:szCs w:val="32"/>
          <w:lang w:val="zh-CN"/>
        </w:rPr>
        <w:t>微企业</w:t>
      </w:r>
      <w:proofErr w:type="gramEnd"/>
      <w:r>
        <w:rPr>
          <w:rFonts w:ascii="仿宋" w:eastAsia="仿宋" w:hAnsi="仿宋" w:hint="eastAsia"/>
          <w:sz w:val="32"/>
          <w:szCs w:val="32"/>
          <w:lang w:val="zh-CN"/>
        </w:rPr>
        <w:t>普惠性税收减免、实质性降低增值税税率、“六税两费”减征、降低社会保险费率等优惠政策按时落到实处，最大限度释放政策红利，全年减税降费</w:t>
      </w:r>
      <w:r>
        <w:rPr>
          <w:rFonts w:ascii="仿宋" w:eastAsia="仿宋" w:hAnsi="仿宋" w:hint="eastAsia"/>
          <w:sz w:val="32"/>
          <w:szCs w:val="32"/>
        </w:rPr>
        <w:t>9437</w:t>
      </w:r>
      <w:r>
        <w:rPr>
          <w:rFonts w:ascii="仿宋" w:eastAsia="仿宋" w:hAnsi="仿宋" w:hint="eastAsia"/>
          <w:sz w:val="32"/>
          <w:szCs w:val="32"/>
          <w:lang w:val="zh-CN"/>
        </w:rPr>
        <w:t>万元。</w:t>
      </w:r>
      <w:r>
        <w:rPr>
          <w:rStyle w:val="NormalCharacter"/>
          <w:rFonts w:ascii="仿宋" w:eastAsia="仿宋" w:hAnsi="仿宋"/>
          <w:color w:val="000000"/>
          <w:sz w:val="32"/>
          <w:szCs w:val="32"/>
        </w:rPr>
        <w:t>积极向企业宣传上级出台的各种政策，了解国家的资金投向，根据所建立的项目库，有针对性地指导企业申报项目，最大限度地争取专项资金，支持企业</w:t>
      </w:r>
      <w:r>
        <w:rPr>
          <w:rStyle w:val="NormalCharacter"/>
          <w:rFonts w:ascii="仿宋_GB2312" w:eastAsia="仿宋_GB2312" w:hAnsi="仿宋_GB2312"/>
          <w:kern w:val="2"/>
          <w:sz w:val="32"/>
          <w:szCs w:val="28"/>
        </w:rPr>
        <w:t>技术创新、产业升级和改善企业经营环境，充分发挥财政资金引导作用，支持企业健康发展。</w:t>
      </w:r>
      <w:r>
        <w:rPr>
          <w:rFonts w:ascii="仿宋_GB2312" w:eastAsia="仿宋_GB2312" w:hint="eastAsia"/>
          <w:sz w:val="32"/>
          <w:szCs w:val="32"/>
        </w:rPr>
        <w:t>积极筹措奖励资金2100万元，落实企业优惠政策，保证了企业发展资金需要。累计争取上级各项补助收入195630万元，有力地促进了地方经济发展。</w:t>
      </w:r>
    </w:p>
    <w:p w:rsidR="00EF0B60" w:rsidRDefault="00B62071">
      <w:pPr>
        <w:autoSpaceDE/>
        <w:autoSpaceDN/>
        <w:adjustRightInd/>
        <w:spacing w:line="360" w:lineRule="auto"/>
        <w:ind w:firstLineChars="200" w:firstLine="643"/>
        <w:jc w:val="both"/>
        <w:rPr>
          <w:rFonts w:ascii="仿宋" w:eastAsia="仿宋" w:hAnsi="仿宋" w:cs="仿宋"/>
          <w:sz w:val="32"/>
          <w:szCs w:val="32"/>
          <w:shd w:val="clear" w:color="auto" w:fill="FFFFFF"/>
        </w:rPr>
      </w:pPr>
      <w:r>
        <w:rPr>
          <w:rFonts w:ascii="仿宋" w:eastAsia="仿宋" w:hAnsi="仿宋" w:cs="仿宋" w:hint="eastAsia"/>
          <w:b/>
          <w:bCs/>
          <w:sz w:val="32"/>
          <w:szCs w:val="32"/>
        </w:rPr>
        <w:t>3、强力支持脱贫攻坚。一是</w:t>
      </w:r>
      <w:r>
        <w:rPr>
          <w:rFonts w:ascii="仿宋" w:eastAsia="仿宋" w:hAnsi="仿宋" w:cs="仿宋" w:hint="eastAsia"/>
          <w:b/>
          <w:sz w:val="32"/>
          <w:szCs w:val="32"/>
        </w:rPr>
        <w:t>加大财政扶贫资金投入。</w:t>
      </w:r>
      <w:r>
        <w:rPr>
          <w:rFonts w:ascii="仿宋" w:eastAsia="仿宋" w:hAnsi="仿宋" w:cs="仿宋" w:hint="eastAsia"/>
          <w:sz w:val="32"/>
          <w:szCs w:val="32"/>
          <w:lang w:val="zh-CN"/>
        </w:rPr>
        <w:t>按照精准扶贫、精准脱贫的要求，</w:t>
      </w:r>
      <w:r>
        <w:rPr>
          <w:rFonts w:ascii="仿宋" w:eastAsia="仿宋" w:hAnsi="仿宋" w:cs="仿宋" w:hint="eastAsia"/>
          <w:sz w:val="32"/>
          <w:szCs w:val="32"/>
        </w:rPr>
        <w:t>以贫困村为重点，持续加大扶贫资金投入，建立与脱贫攻坚任务相适应的资金投入保障机制。</w:t>
      </w:r>
      <w:r>
        <w:rPr>
          <w:rFonts w:ascii="仿宋" w:eastAsia="仿宋" w:hAnsi="仿宋" w:cs="仿宋" w:hint="eastAsia"/>
          <w:sz w:val="32"/>
          <w:szCs w:val="32"/>
          <w:shd w:val="clear" w:color="auto" w:fill="FFFFFF"/>
        </w:rPr>
        <w:t>安排专项扶贫资金</w:t>
      </w:r>
      <w:r>
        <w:rPr>
          <w:rFonts w:ascii="仿宋" w:eastAsia="仿宋" w:hAnsi="仿宋" w:cs="仿宋" w:hint="eastAsia"/>
          <w:sz w:val="32"/>
          <w:szCs w:val="32"/>
        </w:rPr>
        <w:t>25184</w:t>
      </w:r>
      <w:r>
        <w:rPr>
          <w:rFonts w:ascii="仿宋" w:eastAsia="仿宋" w:hAnsi="仿宋" w:cs="仿宋" w:hint="eastAsia"/>
          <w:sz w:val="32"/>
          <w:szCs w:val="32"/>
          <w:shd w:val="clear" w:color="auto" w:fill="FFFFFF"/>
        </w:rPr>
        <w:t>万元，</w:t>
      </w:r>
      <w:r>
        <w:rPr>
          <w:rFonts w:ascii="仿宋" w:eastAsia="仿宋" w:hAnsi="仿宋" w:cs="仿宋" w:hint="eastAsia"/>
          <w:sz w:val="32"/>
          <w:szCs w:val="32"/>
        </w:rPr>
        <w:t>支出24510万元</w:t>
      </w:r>
      <w:r>
        <w:rPr>
          <w:rFonts w:ascii="仿宋" w:eastAsia="仿宋" w:hAnsi="仿宋" w:cs="仿宋" w:hint="eastAsia"/>
          <w:sz w:val="32"/>
          <w:szCs w:val="32"/>
          <w:shd w:val="clear" w:color="auto" w:fill="FFFFFF"/>
        </w:rPr>
        <w:t>。</w:t>
      </w:r>
      <w:r>
        <w:rPr>
          <w:rFonts w:ascii="仿宋" w:eastAsia="仿宋" w:hAnsi="仿宋" w:cs="仿宋" w:hint="eastAsia"/>
          <w:b/>
          <w:bCs/>
          <w:sz w:val="32"/>
          <w:szCs w:val="32"/>
          <w:shd w:val="clear" w:color="auto" w:fill="FFFFFF"/>
        </w:rPr>
        <w:t>二是</w:t>
      </w:r>
      <w:r>
        <w:rPr>
          <w:rFonts w:ascii="仿宋" w:eastAsia="仿宋" w:hAnsi="仿宋" w:cs="仿宋" w:hint="eastAsia"/>
          <w:b/>
          <w:sz w:val="32"/>
          <w:szCs w:val="32"/>
        </w:rPr>
        <w:t>扎实推进涉农资金整合。</w:t>
      </w:r>
      <w:r>
        <w:rPr>
          <w:rFonts w:ascii="仿宋" w:eastAsia="仿宋" w:hAnsi="仿宋" w:cs="仿宋" w:hint="eastAsia"/>
          <w:sz w:val="32"/>
          <w:szCs w:val="32"/>
        </w:rPr>
        <w:t>规范统筹整合资金使用管理，进一步加强涉农资金统筹整合力度，切实做到</w:t>
      </w:r>
      <w:proofErr w:type="gramStart"/>
      <w:r>
        <w:rPr>
          <w:rFonts w:ascii="仿宋" w:eastAsia="仿宋" w:hAnsi="仿宋" w:cs="仿宋" w:hint="eastAsia"/>
          <w:sz w:val="32"/>
          <w:szCs w:val="32"/>
        </w:rPr>
        <w:t>应整尽整</w:t>
      </w:r>
      <w:proofErr w:type="gramEnd"/>
      <w:r>
        <w:rPr>
          <w:rFonts w:ascii="仿宋" w:eastAsia="仿宋" w:hAnsi="仿宋" w:cs="仿宋" w:hint="eastAsia"/>
          <w:sz w:val="32"/>
          <w:szCs w:val="32"/>
        </w:rPr>
        <w:t>，为完成年度脱贫攻坚任务</w:t>
      </w:r>
      <w:r>
        <w:rPr>
          <w:rFonts w:ascii="仿宋" w:eastAsia="仿宋" w:hAnsi="仿宋" w:cs="仿宋" w:hint="eastAsia"/>
          <w:sz w:val="32"/>
          <w:szCs w:val="32"/>
          <w:lang w:val="zh-CN"/>
        </w:rPr>
        <w:t>提供资金保障。全年</w:t>
      </w:r>
      <w:r>
        <w:rPr>
          <w:rFonts w:ascii="仿宋" w:eastAsia="仿宋" w:hAnsi="仿宋" w:cs="仿宋" w:hint="eastAsia"/>
          <w:sz w:val="32"/>
          <w:szCs w:val="32"/>
          <w:shd w:val="clear" w:color="auto" w:fill="FFFFFF"/>
        </w:rPr>
        <w:t>整合财政涉农资金84008万元，拨付财政涉农资金78101万元。</w:t>
      </w:r>
      <w:r>
        <w:rPr>
          <w:rFonts w:ascii="仿宋" w:eastAsia="仿宋" w:hAnsi="仿宋" w:cs="仿宋" w:hint="eastAsia"/>
          <w:b/>
          <w:sz w:val="32"/>
          <w:szCs w:val="32"/>
        </w:rPr>
        <w:t>三是强化扶贫资金使用管理。</w:t>
      </w:r>
      <w:r>
        <w:rPr>
          <w:rFonts w:ascii="仿宋" w:eastAsia="仿宋" w:hAnsi="仿宋" w:cs="仿宋" w:hint="eastAsia"/>
          <w:sz w:val="32"/>
          <w:szCs w:val="32"/>
        </w:rPr>
        <w:t>完善</w:t>
      </w:r>
      <w:r>
        <w:rPr>
          <w:rFonts w:ascii="仿宋" w:eastAsia="仿宋" w:hAnsi="仿宋" w:cs="仿宋" w:hint="eastAsia"/>
          <w:sz w:val="32"/>
          <w:szCs w:val="32"/>
          <w:lang w:val="zh-CN"/>
        </w:rPr>
        <w:t>扶贫资金投入支出统计制度，</w:t>
      </w:r>
      <w:r>
        <w:rPr>
          <w:rFonts w:ascii="仿宋" w:eastAsia="仿宋" w:hAnsi="仿宋" w:cs="仿宋" w:hint="eastAsia"/>
          <w:sz w:val="32"/>
          <w:szCs w:val="32"/>
        </w:rPr>
        <w:t>提高监</w:t>
      </w:r>
      <w:r>
        <w:rPr>
          <w:rFonts w:ascii="仿宋" w:eastAsia="仿宋" w:hAnsi="仿宋" w:cs="仿宋" w:hint="eastAsia"/>
          <w:sz w:val="32"/>
          <w:szCs w:val="32"/>
        </w:rPr>
        <w:lastRenderedPageBreak/>
        <w:t>管精准度和及时性，努力实现扶贫资金与扶贫项目一一匹配，项目实施进度与资金支付进度一一匹配。建立扶贫资金监管平台，对扶贫资金实施动态监控。对2018年以来村集体经济分红资金、贫困家庭人居环境整治资金、贫困家庭就业</w:t>
      </w:r>
      <w:proofErr w:type="gramStart"/>
      <w:r>
        <w:rPr>
          <w:rFonts w:ascii="仿宋" w:eastAsia="仿宋" w:hAnsi="仿宋" w:cs="仿宋" w:hint="eastAsia"/>
          <w:sz w:val="32"/>
          <w:szCs w:val="32"/>
        </w:rPr>
        <w:t>创业奖补等</w:t>
      </w:r>
      <w:proofErr w:type="gramEnd"/>
      <w:r>
        <w:rPr>
          <w:rFonts w:ascii="仿宋" w:eastAsia="仿宋" w:hAnsi="仿宋" w:cs="仿宋" w:hint="eastAsia"/>
          <w:sz w:val="32"/>
          <w:szCs w:val="32"/>
        </w:rPr>
        <w:t>资金拨付的真实性、完整性、及时性</w:t>
      </w:r>
      <w:proofErr w:type="gramStart"/>
      <w:r>
        <w:rPr>
          <w:rFonts w:ascii="仿宋" w:eastAsia="仿宋" w:hAnsi="仿宋" w:cs="仿宋" w:hint="eastAsia"/>
          <w:sz w:val="32"/>
          <w:szCs w:val="32"/>
        </w:rPr>
        <w:t>及账表</w:t>
      </w:r>
      <w:proofErr w:type="gramEnd"/>
      <w:r>
        <w:rPr>
          <w:rFonts w:ascii="仿宋" w:eastAsia="仿宋" w:hAnsi="仿宋" w:cs="仿宋" w:hint="eastAsia"/>
          <w:sz w:val="32"/>
          <w:szCs w:val="32"/>
        </w:rPr>
        <w:t>完整情况进行了监督检查</w:t>
      </w:r>
      <w:r>
        <w:rPr>
          <w:rFonts w:ascii="仿宋" w:eastAsia="仿宋" w:hAnsi="仿宋" w:cs="仿宋" w:hint="eastAsia"/>
          <w:sz w:val="32"/>
          <w:szCs w:val="32"/>
          <w:shd w:val="clear" w:color="auto" w:fill="FFFFFF"/>
        </w:rPr>
        <w:t>，促进扶贫专项资金的安全使用、规范运作、有效运转。</w:t>
      </w:r>
    </w:p>
    <w:p w:rsidR="00EF0B60" w:rsidRDefault="00B62071">
      <w:pPr>
        <w:ind w:firstLineChars="225" w:firstLine="723"/>
        <w:rPr>
          <w:rFonts w:ascii="仿宋_GB2312" w:eastAsia="仿宋_GB2312"/>
          <w:sz w:val="32"/>
          <w:szCs w:val="32"/>
        </w:rPr>
      </w:pPr>
      <w:r>
        <w:rPr>
          <w:rFonts w:ascii="楷体" w:eastAsia="楷体" w:hAnsi="楷体" w:cs="楷体" w:hint="eastAsia"/>
          <w:b/>
          <w:bCs/>
          <w:sz w:val="32"/>
          <w:szCs w:val="32"/>
        </w:rPr>
        <w:t>4、推进农村综合改革。</w:t>
      </w:r>
      <w:r>
        <w:rPr>
          <w:rFonts w:ascii="仿宋" w:eastAsia="仿宋" w:hAnsi="仿宋" w:cs="仿宋" w:hint="eastAsia"/>
          <w:b/>
          <w:bCs/>
          <w:sz w:val="32"/>
          <w:szCs w:val="32"/>
        </w:rPr>
        <w:t>一是推进粮食生产生态化。</w:t>
      </w:r>
      <w:r>
        <w:rPr>
          <w:rFonts w:ascii="仿宋" w:eastAsia="仿宋" w:hAnsi="仿宋" w:cs="仿宋" w:hint="eastAsia"/>
          <w:sz w:val="32"/>
          <w:szCs w:val="32"/>
        </w:rPr>
        <w:t>支持推广秸秆还田、深耕深松、测土配方施肥等技术，改善耕地质量，提升地力，努力实现藏粮于地、藏粮于技。积极争取高标准农田建设项目资金20606万元，进一步改善农业生产基础设施条件。落实</w:t>
      </w:r>
      <w:r>
        <w:rPr>
          <w:rFonts w:ascii="仿宋_GB2312" w:eastAsia="仿宋_GB2312" w:hint="eastAsia"/>
          <w:sz w:val="32"/>
          <w:szCs w:val="32"/>
        </w:rPr>
        <w:t>超级产粮大县奖励资金1500万元，用于粮食产后服务体系建设、玉米高产示范项目、粮食企业贷款贴息等。</w:t>
      </w:r>
      <w:r>
        <w:rPr>
          <w:rFonts w:ascii="仿宋" w:eastAsia="仿宋" w:hAnsi="仿宋" w:cs="仿宋" w:hint="eastAsia"/>
          <w:b/>
          <w:bCs/>
          <w:sz w:val="32"/>
          <w:szCs w:val="32"/>
        </w:rPr>
        <w:t>二是支持农业防灾减灾。</w:t>
      </w:r>
      <w:r>
        <w:rPr>
          <w:rFonts w:ascii="仿宋" w:eastAsia="仿宋" w:hAnsi="仿宋" w:cs="仿宋" w:hint="eastAsia"/>
          <w:sz w:val="32"/>
          <w:szCs w:val="32"/>
        </w:rPr>
        <w:t>支持做好河道堤防整治、水毁工程修复等防灾减灾工作。</w:t>
      </w:r>
      <w:proofErr w:type="gramStart"/>
      <w:r>
        <w:rPr>
          <w:rFonts w:ascii="仿宋" w:eastAsia="仿宋" w:hAnsi="仿宋" w:cs="仿宋" w:hint="eastAsia"/>
          <w:sz w:val="32"/>
          <w:szCs w:val="32"/>
        </w:rPr>
        <w:t>支持抓好</w:t>
      </w:r>
      <w:proofErr w:type="gramEnd"/>
      <w:r>
        <w:rPr>
          <w:rFonts w:ascii="仿宋" w:eastAsia="仿宋" w:hAnsi="仿宋" w:cs="仿宋" w:hint="eastAsia"/>
          <w:sz w:val="32"/>
          <w:szCs w:val="32"/>
        </w:rPr>
        <w:t>农作物重大病虫害早期预警和应急防治、森林防火和林业有害生物防治、重大动物疫病防治，提高农业防控能力。</w:t>
      </w:r>
      <w:r>
        <w:rPr>
          <w:rFonts w:ascii="仿宋" w:eastAsia="仿宋" w:hAnsi="仿宋" w:cs="仿宋" w:hint="eastAsia"/>
          <w:b/>
          <w:bCs/>
          <w:sz w:val="32"/>
          <w:szCs w:val="32"/>
        </w:rPr>
        <w:t>三是支持水生态文明建设。</w:t>
      </w:r>
      <w:r>
        <w:rPr>
          <w:rFonts w:ascii="仿宋" w:eastAsia="仿宋" w:hAnsi="仿宋" w:cs="仿宋" w:hint="eastAsia"/>
          <w:sz w:val="32"/>
          <w:szCs w:val="32"/>
        </w:rPr>
        <w:t>大力支持水生态系统保护与修复，切实保障水资源节约保护、河长制等工作经费，确保最严格水资源管理制度落实。</w:t>
      </w:r>
      <w:r>
        <w:rPr>
          <w:rFonts w:ascii="仿宋" w:eastAsia="仿宋" w:hAnsi="仿宋" w:cs="仿宋" w:hint="eastAsia"/>
          <w:b/>
          <w:bCs/>
          <w:sz w:val="32"/>
          <w:szCs w:val="32"/>
        </w:rPr>
        <w:t>四是加快林业生态体系建设。</w:t>
      </w:r>
      <w:r>
        <w:rPr>
          <w:rFonts w:ascii="仿宋" w:eastAsia="仿宋" w:hAnsi="仿宋" w:cs="仿宋" w:hint="eastAsia"/>
          <w:sz w:val="32"/>
          <w:szCs w:val="32"/>
        </w:rPr>
        <w:t>用好森林生态效益补偿资金，支持公益林和生态林建设。落实退耕还林、林木良种、森林</w:t>
      </w:r>
      <w:r>
        <w:rPr>
          <w:rFonts w:ascii="仿宋" w:eastAsia="仿宋" w:hAnsi="仿宋" w:cs="仿宋" w:hint="eastAsia"/>
          <w:sz w:val="32"/>
          <w:szCs w:val="32"/>
        </w:rPr>
        <w:lastRenderedPageBreak/>
        <w:t>抚育等林业补贴政策，推进林业生态文明建设。</w:t>
      </w:r>
      <w:r>
        <w:rPr>
          <w:rFonts w:ascii="仿宋" w:eastAsia="仿宋" w:hAnsi="仿宋" w:cs="仿宋" w:hint="eastAsia"/>
          <w:b/>
          <w:bCs/>
          <w:sz w:val="32"/>
          <w:szCs w:val="32"/>
        </w:rPr>
        <w:t>五是落实农业补贴政策。</w:t>
      </w:r>
      <w:r>
        <w:rPr>
          <w:rFonts w:ascii="仿宋" w:eastAsia="仿宋" w:hAnsi="仿宋" w:cs="仿宋" w:hint="eastAsia"/>
          <w:sz w:val="32"/>
          <w:szCs w:val="32"/>
        </w:rPr>
        <w:t>认真落实耕地地力保护补贴资金16085万元、农机购置补贴资金2959万元，降低了农业生产成本，充分调动农民种粮积极性，提升农业技术装备水平。</w:t>
      </w:r>
      <w:r>
        <w:rPr>
          <w:rFonts w:ascii="仿宋_GB2312" w:eastAsia="仿宋_GB2312" w:hint="eastAsia"/>
          <w:b/>
          <w:bCs/>
          <w:sz w:val="32"/>
          <w:szCs w:val="32"/>
        </w:rPr>
        <w:t>六是改善农业种养殖结构。</w:t>
      </w:r>
      <w:r>
        <w:rPr>
          <w:rFonts w:ascii="仿宋_GB2312" w:eastAsia="仿宋_GB2312" w:hint="eastAsia"/>
          <w:sz w:val="32"/>
          <w:szCs w:val="32"/>
        </w:rPr>
        <w:t>拨付种植业和养殖业保险补贴资金2902万元，增强农业抗御风险能力。落实生猪调出大县奖励资金742万元。主要用于育肥猪和母猪保险补贴、规模养殖场污染治理补贴、技术培训等。</w:t>
      </w:r>
    </w:p>
    <w:p w:rsidR="00EF0B60" w:rsidRPr="00D376FC" w:rsidRDefault="00B62071">
      <w:pPr>
        <w:ind w:leftChars="71" w:left="170" w:firstLineChars="148" w:firstLine="475"/>
        <w:rPr>
          <w:rFonts w:ascii="仿宋" w:eastAsia="仿宋" w:hAnsi="仿宋" w:cs="仿宋"/>
          <w:sz w:val="32"/>
          <w:szCs w:val="32"/>
          <w:shd w:val="clear" w:color="auto" w:fill="F9F9F9"/>
        </w:rPr>
      </w:pPr>
      <w:r>
        <w:rPr>
          <w:rFonts w:ascii="楷体" w:eastAsia="楷体" w:hAnsi="楷体" w:cs="楷体" w:hint="eastAsia"/>
          <w:b/>
          <w:bCs/>
          <w:sz w:val="32"/>
          <w:szCs w:val="32"/>
        </w:rPr>
        <w:t>5、切实保障改善民生。</w:t>
      </w:r>
      <w:r>
        <w:rPr>
          <w:rFonts w:ascii="仿宋" w:eastAsia="仿宋" w:hAnsi="仿宋" w:cs="仿宋" w:hint="eastAsia"/>
          <w:b/>
          <w:bCs/>
          <w:sz w:val="32"/>
          <w:szCs w:val="32"/>
        </w:rPr>
        <w:t>一是推进教育事业均等化。</w:t>
      </w:r>
      <w:r>
        <w:rPr>
          <w:rFonts w:ascii="仿宋_GB2312" w:eastAsia="仿宋_GB2312" w:hAnsi="仿宋_GB2312" w:hint="eastAsia"/>
          <w:sz w:val="32"/>
          <w:szCs w:val="32"/>
        </w:rPr>
        <w:t>拨付</w:t>
      </w:r>
      <w:r>
        <w:rPr>
          <w:rFonts w:ascii="仿宋" w:eastAsia="仿宋" w:hAnsi="仿宋" w:cs="仿宋" w:hint="eastAsia"/>
          <w:sz w:val="32"/>
          <w:szCs w:val="32"/>
        </w:rPr>
        <w:t>义务教育阶段</w:t>
      </w:r>
      <w:r>
        <w:rPr>
          <w:rFonts w:ascii="仿宋_GB2312" w:eastAsia="仿宋_GB2312" w:hAnsi="仿宋_GB2312" w:hint="eastAsia"/>
          <w:sz w:val="32"/>
          <w:szCs w:val="32"/>
        </w:rPr>
        <w:t>生均公用经费13986万元</w:t>
      </w:r>
      <w:r>
        <w:rPr>
          <w:rFonts w:hAnsi="仿宋_GB2312" w:hint="eastAsia"/>
          <w:sz w:val="32"/>
          <w:szCs w:val="32"/>
        </w:rPr>
        <w:t>、</w:t>
      </w:r>
      <w:r>
        <w:rPr>
          <w:rFonts w:ascii="仿宋_GB2312" w:eastAsia="仿宋_GB2312" w:hAnsi="仿宋_GB2312" w:hint="eastAsia"/>
          <w:sz w:val="32"/>
          <w:szCs w:val="32"/>
        </w:rPr>
        <w:t>免课本费2036万元。拨付高中生均公用经费1335万元，</w:t>
      </w:r>
      <w:r>
        <w:rPr>
          <w:rFonts w:ascii="仿宋" w:eastAsia="仿宋" w:hAnsi="仿宋" w:cs="仿宋" w:hint="eastAsia"/>
          <w:sz w:val="32"/>
          <w:szCs w:val="32"/>
        </w:rPr>
        <w:t>拨付学生资助资金4764万元、</w:t>
      </w:r>
      <w:r w:rsidR="00F145FD">
        <w:rPr>
          <w:rFonts w:ascii="仿宋" w:eastAsia="仿宋" w:hAnsi="仿宋" w:cs="仿宋" w:hint="eastAsia"/>
          <w:sz w:val="32"/>
          <w:szCs w:val="32"/>
        </w:rPr>
        <w:t>学</w:t>
      </w:r>
      <w:bookmarkStart w:id="0" w:name="_GoBack"/>
      <w:bookmarkEnd w:id="0"/>
      <w:r>
        <w:rPr>
          <w:rFonts w:ascii="仿宋_GB2312" w:eastAsia="仿宋_GB2312" w:hAnsi="仿宋_GB2312" w:hint="eastAsia"/>
          <w:sz w:val="32"/>
          <w:szCs w:val="32"/>
        </w:rPr>
        <w:t>前教育资金1381万元</w:t>
      </w:r>
      <w:r>
        <w:rPr>
          <w:rFonts w:ascii="仿宋" w:eastAsia="仿宋" w:hAnsi="仿宋" w:cs="仿宋" w:hint="eastAsia"/>
          <w:sz w:val="32"/>
          <w:szCs w:val="32"/>
        </w:rPr>
        <w:t>。</w:t>
      </w:r>
      <w:r>
        <w:rPr>
          <w:rFonts w:ascii="仿宋_GB2312" w:eastAsia="仿宋_GB2312" w:hAnsi="仿宋_GB2312" w:hint="eastAsia"/>
          <w:sz w:val="32"/>
          <w:szCs w:val="32"/>
        </w:rPr>
        <w:t>按照课间加餐每生每天4元的标准拨付营养</w:t>
      </w:r>
      <w:proofErr w:type="gramStart"/>
      <w:r>
        <w:rPr>
          <w:rFonts w:ascii="仿宋_GB2312" w:eastAsia="仿宋_GB2312" w:hAnsi="仿宋_GB2312" w:hint="eastAsia"/>
          <w:sz w:val="32"/>
          <w:szCs w:val="32"/>
        </w:rPr>
        <w:t>餐资金</w:t>
      </w:r>
      <w:proofErr w:type="gramEnd"/>
      <w:r>
        <w:rPr>
          <w:rFonts w:ascii="仿宋_GB2312" w:eastAsia="仿宋_GB2312" w:hAnsi="仿宋_GB2312" w:hint="eastAsia"/>
          <w:sz w:val="32"/>
          <w:szCs w:val="32"/>
        </w:rPr>
        <w:t>11341万元</w:t>
      </w:r>
      <w:r>
        <w:rPr>
          <w:rFonts w:hAnsi="仿宋_GB2312" w:hint="eastAsia"/>
          <w:sz w:val="32"/>
          <w:szCs w:val="32"/>
        </w:rPr>
        <w:t>，</w:t>
      </w:r>
      <w:r>
        <w:rPr>
          <w:rFonts w:ascii="仿宋_GB2312" w:eastAsia="仿宋_GB2312" w:hAnsi="仿宋_GB2312" w:hint="eastAsia"/>
          <w:sz w:val="32"/>
          <w:szCs w:val="32"/>
        </w:rPr>
        <w:t>全面改善农村义务教育阶段学生的营养状况</w:t>
      </w:r>
      <w:r>
        <w:rPr>
          <w:rFonts w:hAnsi="仿宋_GB2312" w:hint="eastAsia"/>
          <w:sz w:val="32"/>
          <w:szCs w:val="32"/>
        </w:rPr>
        <w:t>。</w:t>
      </w:r>
      <w:r>
        <w:rPr>
          <w:rFonts w:ascii="仿宋_GB2312" w:eastAsia="仿宋_GB2312" w:hAnsi="仿宋_GB2312" w:hint="eastAsia"/>
          <w:sz w:val="32"/>
          <w:szCs w:val="32"/>
        </w:rPr>
        <w:t>拨付义务教育薄弱学校改</w:t>
      </w:r>
      <w:r>
        <w:rPr>
          <w:rFonts w:ascii="仿宋" w:eastAsia="仿宋" w:hAnsi="仿宋" w:cs="仿宋" w:hint="eastAsia"/>
          <w:sz w:val="32"/>
          <w:szCs w:val="32"/>
        </w:rPr>
        <w:t>造和校舍建设资金14834万元，有力保障了校舍建设工程项目的顺利进行。</w:t>
      </w:r>
      <w:r>
        <w:rPr>
          <w:rFonts w:ascii="仿宋" w:eastAsia="仿宋" w:hAnsi="仿宋" w:cs="仿宋" w:hint="eastAsia"/>
          <w:b/>
          <w:bCs/>
          <w:sz w:val="32"/>
          <w:szCs w:val="32"/>
        </w:rPr>
        <w:t>二是促进科技创新。</w:t>
      </w:r>
      <w:r>
        <w:rPr>
          <w:rFonts w:ascii="仿宋" w:eastAsia="仿宋" w:hAnsi="仿宋" w:cs="仿宋" w:hint="eastAsia"/>
          <w:sz w:val="32"/>
          <w:szCs w:val="32"/>
        </w:rPr>
        <w:t>大力支持科技创新能力建设，认真落实各项科技创新优惠政策，科技支出1947万元，鼓励企业增加科技投入。</w:t>
      </w:r>
      <w:r>
        <w:rPr>
          <w:rFonts w:ascii="仿宋" w:eastAsia="仿宋" w:hAnsi="仿宋" w:cs="仿宋" w:hint="eastAsia"/>
          <w:b/>
          <w:bCs/>
          <w:sz w:val="32"/>
          <w:szCs w:val="32"/>
        </w:rPr>
        <w:t>三是促进文化事业繁荣。</w:t>
      </w:r>
      <w:r>
        <w:rPr>
          <w:rFonts w:ascii="仿宋" w:eastAsia="仿宋" w:hAnsi="仿宋" w:cs="仿宋" w:hint="eastAsia"/>
          <w:sz w:val="32"/>
          <w:szCs w:val="32"/>
        </w:rPr>
        <w:t>拨付舞台艺术送农民资金71万元、公共文化服务体系建设资金3806万元，文化馆、图书馆免费开放资金170万元。</w:t>
      </w:r>
      <w:r>
        <w:rPr>
          <w:rFonts w:ascii="仿宋" w:eastAsia="仿宋" w:hAnsi="仿宋" w:cs="仿宋" w:hint="eastAsia"/>
          <w:b/>
          <w:bCs/>
          <w:sz w:val="32"/>
          <w:szCs w:val="32"/>
        </w:rPr>
        <w:t>四是支持社会保障体系建设。</w:t>
      </w:r>
      <w:r>
        <w:rPr>
          <w:rFonts w:ascii="仿宋_GB2312" w:eastAsia="仿宋_GB2312" w:hint="eastAsia"/>
          <w:sz w:val="32"/>
          <w:szCs w:val="32"/>
          <w:shd w:val="clear" w:color="auto" w:fill="FFFFFF"/>
        </w:rPr>
        <w:t>拨付</w:t>
      </w:r>
      <w:r>
        <w:rPr>
          <w:rFonts w:ascii="仿宋_GB2312" w:eastAsia="仿宋_GB2312" w:hint="eastAsia"/>
          <w:sz w:val="32"/>
          <w:szCs w:val="32"/>
        </w:rPr>
        <w:t>城乡居民</w:t>
      </w:r>
      <w:r>
        <w:rPr>
          <w:rFonts w:ascii="仿宋_GB2312" w:eastAsia="仿宋_GB2312" w:hint="eastAsia"/>
          <w:sz w:val="32"/>
          <w:szCs w:val="32"/>
          <w:shd w:val="clear" w:color="auto" w:fill="FFFFFF"/>
        </w:rPr>
        <w:t>养老金23729万元、</w:t>
      </w:r>
      <w:r>
        <w:rPr>
          <w:rFonts w:ascii="仿宋_GB2312" w:eastAsia="仿宋_GB2312" w:hint="eastAsia"/>
          <w:sz w:val="32"/>
          <w:szCs w:val="32"/>
        </w:rPr>
        <w:lastRenderedPageBreak/>
        <w:t>机关事业单位养老金33558万元、机关事业单位退休死亡人员抚恤金1568万元。</w:t>
      </w:r>
      <w:r w:rsidRPr="00D376FC">
        <w:rPr>
          <w:rFonts w:ascii="仿宋" w:eastAsia="仿宋" w:hAnsi="仿宋" w:cs="仿宋" w:hint="eastAsia"/>
          <w:sz w:val="32"/>
          <w:szCs w:val="32"/>
        </w:rPr>
        <w:t>发放</w:t>
      </w:r>
      <w:proofErr w:type="gramStart"/>
      <w:r w:rsidRPr="00D376FC">
        <w:rPr>
          <w:rFonts w:ascii="仿宋" w:eastAsia="仿宋" w:hAnsi="仿宋" w:cs="仿宋" w:hint="eastAsia"/>
          <w:sz w:val="32"/>
          <w:szCs w:val="32"/>
        </w:rPr>
        <w:t>城乡低保7831万元</w:t>
      </w:r>
      <w:proofErr w:type="gramEnd"/>
      <w:r w:rsidRPr="00D376FC">
        <w:rPr>
          <w:rFonts w:ascii="仿宋" w:eastAsia="仿宋" w:hAnsi="仿宋" w:cs="仿宋" w:hint="eastAsia"/>
          <w:sz w:val="32"/>
          <w:szCs w:val="32"/>
        </w:rPr>
        <w:t>、农村五保2190万元、各类优抚资金4313万元、孤儿生活救助资金224万元、80岁以上老人补贴1358万元、残疾人两项补贴1925万元，保障了困难群众的基本生产生活。</w:t>
      </w:r>
      <w:r w:rsidRPr="009E7DD3">
        <w:rPr>
          <w:rFonts w:ascii="仿宋" w:eastAsia="仿宋" w:hAnsi="仿宋" w:cs="仿宋" w:hint="eastAsia"/>
          <w:b/>
          <w:bCs/>
          <w:sz w:val="30"/>
          <w:szCs w:val="30"/>
        </w:rPr>
        <w:t>五是</w:t>
      </w:r>
      <w:r>
        <w:rPr>
          <w:rFonts w:ascii="仿宋" w:eastAsia="仿宋" w:hAnsi="仿宋" w:cs="仿宋" w:hint="eastAsia"/>
          <w:b/>
          <w:bCs/>
          <w:sz w:val="30"/>
          <w:szCs w:val="30"/>
        </w:rPr>
        <w:t>巩固覆盖城乡居民的基本医疗保障制度。</w:t>
      </w:r>
      <w:r w:rsidRPr="00D376FC">
        <w:rPr>
          <w:rFonts w:ascii="仿宋" w:eastAsia="仿宋" w:hAnsi="仿宋" w:cs="仿宋" w:hint="eastAsia"/>
          <w:sz w:val="32"/>
          <w:szCs w:val="32"/>
        </w:rPr>
        <w:t>拨付城镇职工医疗保险金11251万元、城乡居民基本医疗保险金64738万元，切实保障了群众就医需求。巩固完善基本药物制度运行新机制，安排公立医院综合改革专项资金1900万元，拨付基本公共卫生专项资金4998万元、艾滋病专项资金 4314万元，基本药物补助资金2275万元，为落实好我县</w:t>
      </w:r>
      <w:proofErr w:type="gramStart"/>
      <w:r w:rsidRPr="00D376FC">
        <w:rPr>
          <w:rFonts w:ascii="仿宋" w:eastAsia="仿宋" w:hAnsi="仿宋" w:cs="仿宋" w:hint="eastAsia"/>
          <w:sz w:val="32"/>
          <w:szCs w:val="32"/>
        </w:rPr>
        <w:t>医</w:t>
      </w:r>
      <w:proofErr w:type="gramEnd"/>
      <w:r w:rsidRPr="00D376FC">
        <w:rPr>
          <w:rFonts w:ascii="仿宋" w:eastAsia="仿宋" w:hAnsi="仿宋" w:cs="仿宋" w:hint="eastAsia"/>
          <w:sz w:val="32"/>
          <w:szCs w:val="32"/>
        </w:rPr>
        <w:t>改工作提供了资金保障。落实</w:t>
      </w:r>
      <w:proofErr w:type="gramStart"/>
      <w:r w:rsidRPr="00D376FC">
        <w:rPr>
          <w:rFonts w:ascii="仿宋" w:eastAsia="仿宋" w:hAnsi="仿宋" w:cs="仿宋" w:hint="eastAsia"/>
          <w:sz w:val="32"/>
          <w:szCs w:val="32"/>
        </w:rPr>
        <w:t>两癌两筛</w:t>
      </w:r>
      <w:proofErr w:type="gramEnd"/>
      <w:r w:rsidRPr="00D376FC">
        <w:rPr>
          <w:rFonts w:ascii="仿宋" w:eastAsia="仿宋" w:hAnsi="仿宋" w:cs="仿宋" w:hint="eastAsia"/>
          <w:sz w:val="32"/>
          <w:szCs w:val="32"/>
        </w:rPr>
        <w:t>补助资金604万元，保障了</w:t>
      </w:r>
      <w:proofErr w:type="gramStart"/>
      <w:r w:rsidRPr="00D376FC">
        <w:rPr>
          <w:rFonts w:ascii="仿宋" w:eastAsia="仿宋" w:hAnsi="仿宋" w:cs="仿宋" w:hint="eastAsia"/>
          <w:sz w:val="32"/>
          <w:szCs w:val="32"/>
        </w:rPr>
        <w:t>两癌两筛工作</w:t>
      </w:r>
      <w:proofErr w:type="gramEnd"/>
      <w:r w:rsidRPr="00D376FC">
        <w:rPr>
          <w:rFonts w:ascii="仿宋" w:eastAsia="仿宋" w:hAnsi="仿宋" w:cs="仿宋" w:hint="eastAsia"/>
          <w:sz w:val="32"/>
          <w:szCs w:val="32"/>
        </w:rPr>
        <w:t>的顺利进行。</w:t>
      </w:r>
    </w:p>
    <w:p w:rsidR="00EF0B60" w:rsidRDefault="00B62071">
      <w:pPr>
        <w:widowControl/>
        <w:ind w:firstLineChars="200" w:firstLine="643"/>
        <w:rPr>
          <w:rFonts w:ascii="仿宋_GB2312" w:eastAsia="仿宋_GB2312" w:hAnsi="仿宋" w:cs="仿宋"/>
          <w:sz w:val="32"/>
          <w:szCs w:val="32"/>
        </w:rPr>
      </w:pPr>
      <w:r>
        <w:rPr>
          <w:rFonts w:ascii="楷体" w:eastAsia="楷体" w:hAnsi="楷体" w:cs="楷体" w:hint="eastAsia"/>
          <w:b/>
          <w:bCs/>
          <w:sz w:val="32"/>
          <w:szCs w:val="32"/>
        </w:rPr>
        <w:t>6、提高财政管理水平。</w:t>
      </w:r>
      <w:r>
        <w:rPr>
          <w:rFonts w:ascii="仿宋_GB2312" w:eastAsia="仿宋_GB2312" w:hAnsi="仿宋" w:cs="仿宋" w:hint="eastAsia"/>
          <w:sz w:val="32"/>
          <w:szCs w:val="32"/>
        </w:rPr>
        <w:t>完善预算管理制度，不断扩大预算定额运用范围，细化预算编制，提高预算完整性。加强“三公”经费预算编制，深入推行公务卡改革，国库集中支付改革覆盖到乡镇。加强政府采购预算管理，扩大政府采购范围。</w:t>
      </w:r>
      <w:r>
        <w:rPr>
          <w:rFonts w:ascii="仿宋_GB2312" w:eastAsia="仿宋_GB2312" w:hAnsi="仿宋_GB2312" w:cs="仿宋_GB2312" w:hint="eastAsia"/>
          <w:sz w:val="32"/>
          <w:szCs w:val="32"/>
        </w:rPr>
        <w:t>加强财政投资评审工作</w:t>
      </w:r>
      <w:r>
        <w:rPr>
          <w:rFonts w:ascii="仿宋_GB2312" w:eastAsia="仿宋_GB2312" w:hAnsi="仿宋" w:cs="仿宋" w:hint="eastAsia"/>
          <w:sz w:val="32"/>
          <w:szCs w:val="32"/>
        </w:rPr>
        <w:t>,完善评审机制，拓宽评审领域。加强内部控制建设，自觉依法接受人大、政协、审计监督，增强财政资金管理的预警和防范功能。</w:t>
      </w:r>
    </w:p>
    <w:p w:rsidR="00EF0B60" w:rsidRDefault="00B62071">
      <w:pPr>
        <w:snapToGrid w:val="0"/>
        <w:spacing w:line="600" w:lineRule="exact"/>
        <w:ind w:firstLineChars="200" w:firstLine="640"/>
        <w:jc w:val="both"/>
        <w:rPr>
          <w:rFonts w:ascii="仿宋" w:eastAsia="仿宋" w:hAnsi="仿宋"/>
          <w:sz w:val="32"/>
          <w:szCs w:val="32"/>
          <w:lang w:val="zh-CN"/>
        </w:rPr>
      </w:pPr>
      <w:r>
        <w:rPr>
          <w:rFonts w:ascii="仿宋" w:eastAsia="仿宋" w:hAnsi="仿宋" w:hint="eastAsia"/>
          <w:sz w:val="32"/>
          <w:szCs w:val="32"/>
          <w:lang w:val="zh-CN"/>
        </w:rPr>
        <w:t>与此同时，我们清醒地看到，当前财政运行和预算管理</w:t>
      </w:r>
      <w:r>
        <w:rPr>
          <w:rFonts w:ascii="仿宋" w:eastAsia="仿宋" w:hAnsi="仿宋" w:hint="eastAsia"/>
          <w:sz w:val="32"/>
          <w:szCs w:val="32"/>
          <w:lang w:val="zh-CN"/>
        </w:rPr>
        <w:lastRenderedPageBreak/>
        <w:t xml:space="preserve">工作还面临一些问题和挑战，主要是：预算编制不够精细，预算执行不够严格，预算法治意识仍需持续强化；预算绩效管理刚刚起步，部分绩效目标设定不够科学，绩效评价不够规范，绩效评价结果运用需要强化，一些财政资金使用绩效还有不小提高空间；财政收支矛盾突出，“三保”支出困难；政府隐性债务负担较重，风险不容忽视。 </w:t>
      </w:r>
    </w:p>
    <w:p w:rsidR="00EF0B60" w:rsidRDefault="00B62071">
      <w:pPr>
        <w:snapToGrid w:val="0"/>
        <w:spacing w:line="600" w:lineRule="exact"/>
        <w:ind w:firstLineChars="200" w:firstLine="640"/>
        <w:jc w:val="both"/>
        <w:rPr>
          <w:rFonts w:ascii="仿宋" w:eastAsia="仿宋" w:hAnsi="仿宋"/>
          <w:sz w:val="32"/>
          <w:szCs w:val="32"/>
          <w:lang w:val="zh-CN"/>
        </w:rPr>
      </w:pPr>
      <w:r>
        <w:rPr>
          <w:rFonts w:ascii="黑体" w:eastAsia="黑体" w:hAnsi="黑体" w:cs="黑体" w:hint="eastAsia"/>
          <w:sz w:val="32"/>
          <w:szCs w:val="32"/>
          <w:lang w:val="zh-CN"/>
        </w:rPr>
        <w:t>二、2020年预算草案情况</w:t>
      </w:r>
      <w:r>
        <w:rPr>
          <w:rFonts w:ascii="仿宋" w:eastAsia="仿宋" w:hAnsi="仿宋" w:hint="eastAsia"/>
          <w:sz w:val="32"/>
          <w:szCs w:val="32"/>
          <w:lang w:val="zh-CN"/>
        </w:rPr>
        <w:t xml:space="preserve"> </w:t>
      </w:r>
    </w:p>
    <w:p w:rsidR="00EF0B60" w:rsidRDefault="00B62071">
      <w:pPr>
        <w:snapToGrid w:val="0"/>
        <w:spacing w:line="600" w:lineRule="exact"/>
        <w:ind w:firstLineChars="200" w:firstLine="640"/>
        <w:jc w:val="both"/>
        <w:rPr>
          <w:rFonts w:ascii="仿宋" w:eastAsia="仿宋" w:hAnsi="仿宋"/>
          <w:sz w:val="32"/>
          <w:szCs w:val="32"/>
          <w:lang w:val="zh-CN"/>
        </w:rPr>
      </w:pPr>
      <w:r>
        <w:rPr>
          <w:rFonts w:ascii="仿宋" w:eastAsia="仿宋" w:hAnsi="仿宋" w:hint="eastAsia"/>
          <w:sz w:val="32"/>
          <w:szCs w:val="32"/>
          <w:lang w:val="zh-CN"/>
        </w:rPr>
        <w:t xml:space="preserve">2020年是全面建成小康社会和“十三五”规划收官之年。 </w:t>
      </w:r>
    </w:p>
    <w:p w:rsidR="00EF0B60" w:rsidRDefault="00B62071">
      <w:pPr>
        <w:snapToGrid w:val="0"/>
        <w:spacing w:line="600" w:lineRule="exact"/>
        <w:jc w:val="both"/>
        <w:rPr>
          <w:rFonts w:ascii="仿宋" w:eastAsia="仿宋" w:hAnsi="仿宋"/>
          <w:sz w:val="32"/>
          <w:szCs w:val="32"/>
          <w:lang w:val="zh-CN"/>
        </w:rPr>
      </w:pPr>
      <w:r>
        <w:rPr>
          <w:rFonts w:ascii="仿宋" w:eastAsia="仿宋" w:hAnsi="仿宋" w:hint="eastAsia"/>
          <w:sz w:val="32"/>
          <w:szCs w:val="32"/>
          <w:lang w:val="zh-CN"/>
        </w:rPr>
        <w:t xml:space="preserve">编制好2020年预算，对于做好各项财政工作、保持经济健康平稳运行、维护社会和谐稳定具有重要意义。 </w:t>
      </w:r>
    </w:p>
    <w:p w:rsidR="00EF0B60" w:rsidRDefault="00B62071">
      <w:pPr>
        <w:snapToGrid w:val="0"/>
        <w:spacing w:line="600" w:lineRule="exact"/>
        <w:ind w:firstLineChars="200" w:firstLine="640"/>
        <w:jc w:val="both"/>
        <w:rPr>
          <w:rFonts w:ascii="仿宋" w:eastAsia="仿宋" w:hAnsi="仿宋"/>
          <w:b/>
          <w:bCs/>
          <w:sz w:val="32"/>
          <w:szCs w:val="32"/>
          <w:lang w:val="zh-CN"/>
        </w:rPr>
      </w:pPr>
      <w:r>
        <w:rPr>
          <w:rFonts w:ascii="仿宋" w:eastAsia="仿宋" w:hAnsi="仿宋" w:hint="eastAsia"/>
          <w:sz w:val="32"/>
          <w:szCs w:val="32"/>
          <w:lang w:val="zh-CN"/>
        </w:rPr>
        <w:t>2020年县级预算编制的指导思想是：</w:t>
      </w:r>
      <w:r>
        <w:rPr>
          <w:rFonts w:ascii="仿宋" w:eastAsia="仿宋" w:hAnsi="仿宋" w:hint="eastAsia"/>
          <w:b/>
          <w:bCs/>
          <w:sz w:val="32"/>
          <w:szCs w:val="32"/>
          <w:lang w:val="zh-CN"/>
        </w:rPr>
        <w:t>以习近平新时代中国特色社会主义思想为指导，全面贯彻党的十九大和十九届二中、三中、四中全会精神，深入贯彻习近平总书记视察河南重要讲话精神，认真落实县委经济工</w:t>
      </w:r>
      <w:r>
        <w:rPr>
          <w:rFonts w:ascii="仿宋" w:eastAsia="仿宋" w:hAnsi="仿宋" w:hint="eastAsia"/>
          <w:b/>
          <w:bCs/>
          <w:sz w:val="32"/>
          <w:szCs w:val="32"/>
        </w:rPr>
        <w:t>作</w:t>
      </w:r>
      <w:r>
        <w:rPr>
          <w:rFonts w:ascii="仿宋" w:eastAsia="仿宋" w:hAnsi="仿宋" w:hint="eastAsia"/>
          <w:b/>
          <w:bCs/>
          <w:sz w:val="32"/>
          <w:szCs w:val="32"/>
          <w:lang w:val="zh-CN"/>
        </w:rPr>
        <w:t>会议部署，紧扣全面建成小康社会目标任务，坚持稳中求进工作总基调，坚持新发展理念，坚持以供给侧结构性改革为主线，坚持以改革开放为动力，推动高质量发展，坚决打赢三大攻坚战，全面做好“六稳”工作，统筹推进稳增长、促改革、调结构、惠民生、</w:t>
      </w:r>
      <w:proofErr w:type="gramStart"/>
      <w:r>
        <w:rPr>
          <w:rFonts w:ascii="仿宋" w:eastAsia="仿宋" w:hAnsi="仿宋" w:hint="eastAsia"/>
          <w:b/>
          <w:bCs/>
          <w:sz w:val="32"/>
          <w:szCs w:val="32"/>
          <w:lang w:val="zh-CN"/>
        </w:rPr>
        <w:t>防凤险</w:t>
      </w:r>
      <w:proofErr w:type="gramEnd"/>
      <w:r>
        <w:rPr>
          <w:rFonts w:ascii="仿宋" w:eastAsia="仿宋" w:hAnsi="仿宋" w:hint="eastAsia"/>
          <w:b/>
          <w:bCs/>
          <w:sz w:val="32"/>
          <w:szCs w:val="32"/>
          <w:lang w:val="zh-CN"/>
        </w:rPr>
        <w:t>、保稳定。扎实落实积极的财政政策并大力提质增效，更加注重结构调整，巩固拓展减税降费成效；认真贯彻“以收定支”原则，加大优化财政支出结构力度，坚持政府过紧日子，切实做到有保有压；用好地方政府专项债券，规范地方政府举债融资</w:t>
      </w:r>
      <w:r>
        <w:rPr>
          <w:rFonts w:ascii="仿宋" w:eastAsia="仿宋" w:hAnsi="仿宋" w:hint="eastAsia"/>
          <w:b/>
          <w:bCs/>
          <w:sz w:val="32"/>
          <w:szCs w:val="32"/>
        </w:rPr>
        <w:t>行</w:t>
      </w:r>
      <w:r>
        <w:rPr>
          <w:rFonts w:ascii="仿宋" w:eastAsia="仿宋" w:hAnsi="仿宋" w:hint="eastAsia"/>
          <w:b/>
          <w:bCs/>
          <w:sz w:val="32"/>
          <w:szCs w:val="32"/>
          <w:lang w:val="zh-CN"/>
        </w:rPr>
        <w:t>为，防范化解地方政府隐性债务风</w:t>
      </w:r>
      <w:r>
        <w:rPr>
          <w:rFonts w:ascii="仿宋" w:eastAsia="仿宋" w:hAnsi="仿宋" w:hint="eastAsia"/>
          <w:b/>
          <w:bCs/>
          <w:sz w:val="32"/>
          <w:szCs w:val="32"/>
          <w:lang w:val="zh-CN"/>
        </w:rPr>
        <w:lastRenderedPageBreak/>
        <w:t>险；深化财税体制改革，加</w:t>
      </w:r>
      <w:r>
        <w:rPr>
          <w:rFonts w:ascii="仿宋" w:eastAsia="仿宋" w:hAnsi="仿宋" w:hint="eastAsia"/>
          <w:b/>
          <w:bCs/>
          <w:sz w:val="32"/>
          <w:szCs w:val="32"/>
        </w:rPr>
        <w:t>快</w:t>
      </w:r>
      <w:r>
        <w:rPr>
          <w:rFonts w:ascii="仿宋" w:eastAsia="仿宋" w:hAnsi="仿宋" w:hint="eastAsia"/>
          <w:b/>
          <w:bCs/>
          <w:sz w:val="32"/>
          <w:szCs w:val="32"/>
          <w:lang w:val="zh-CN"/>
        </w:rPr>
        <w:t>建立完善现代财政制度，促进经济社会持续健康发展，为全面建成小康社会和“十三五”规划圆满收</w:t>
      </w:r>
      <w:proofErr w:type="gramStart"/>
      <w:r>
        <w:rPr>
          <w:rFonts w:ascii="仿宋" w:eastAsia="仿宋" w:hAnsi="仿宋" w:hint="eastAsia"/>
          <w:b/>
          <w:bCs/>
          <w:sz w:val="32"/>
          <w:szCs w:val="32"/>
          <w:lang w:val="zh-CN"/>
        </w:rPr>
        <w:t>官提供</w:t>
      </w:r>
      <w:proofErr w:type="gramEnd"/>
      <w:r>
        <w:rPr>
          <w:rFonts w:ascii="仿宋" w:eastAsia="仿宋" w:hAnsi="仿宋" w:hint="eastAsia"/>
          <w:b/>
          <w:bCs/>
          <w:sz w:val="32"/>
          <w:szCs w:val="32"/>
          <w:lang w:val="zh-CN"/>
        </w:rPr>
        <w:t xml:space="preserve">财力保障。 </w:t>
      </w:r>
    </w:p>
    <w:p w:rsidR="00EF0B60" w:rsidRDefault="00B62071">
      <w:pPr>
        <w:snapToGrid w:val="0"/>
        <w:spacing w:line="600" w:lineRule="exact"/>
        <w:ind w:firstLineChars="200" w:firstLine="640"/>
        <w:jc w:val="both"/>
        <w:rPr>
          <w:rFonts w:ascii="仿宋" w:eastAsia="仿宋" w:hAnsi="仿宋"/>
          <w:sz w:val="32"/>
          <w:szCs w:val="32"/>
          <w:lang w:val="zh-CN"/>
        </w:rPr>
      </w:pPr>
      <w:r>
        <w:rPr>
          <w:rFonts w:ascii="仿宋" w:eastAsia="仿宋" w:hAnsi="仿宋" w:hint="eastAsia"/>
          <w:sz w:val="32"/>
          <w:szCs w:val="32"/>
          <w:lang w:val="zh-CN"/>
        </w:rPr>
        <w:t xml:space="preserve">2020年全县财政收入既有增长点，也面临较大减收压力。 </w:t>
      </w:r>
    </w:p>
    <w:p w:rsidR="00EF0B60" w:rsidRDefault="00B62071">
      <w:pPr>
        <w:snapToGrid w:val="0"/>
        <w:spacing w:line="600" w:lineRule="exact"/>
        <w:jc w:val="both"/>
        <w:rPr>
          <w:rFonts w:ascii="仿宋" w:eastAsia="仿宋" w:hAnsi="仿宋"/>
          <w:sz w:val="32"/>
          <w:szCs w:val="32"/>
          <w:lang w:val="zh-CN"/>
        </w:rPr>
      </w:pPr>
      <w:r>
        <w:rPr>
          <w:rFonts w:ascii="仿宋" w:eastAsia="仿宋" w:hAnsi="仿宋" w:hint="eastAsia"/>
          <w:sz w:val="32"/>
          <w:szCs w:val="32"/>
          <w:lang w:val="zh-CN"/>
        </w:rPr>
        <w:t>财政收入方面，有利的因素包括：我县经济运行总体向好，经济结构持续优化，招商引资突破</w:t>
      </w:r>
      <w:proofErr w:type="gramStart"/>
      <w:r>
        <w:rPr>
          <w:rFonts w:ascii="仿宋" w:eastAsia="仿宋" w:hAnsi="仿宋" w:hint="eastAsia"/>
          <w:sz w:val="32"/>
          <w:szCs w:val="32"/>
          <w:lang w:val="zh-CN"/>
        </w:rPr>
        <w:t>年逐步</w:t>
      </w:r>
      <w:proofErr w:type="gramEnd"/>
      <w:r>
        <w:rPr>
          <w:rFonts w:ascii="仿宋" w:eastAsia="仿宋" w:hAnsi="仿宋" w:hint="eastAsia"/>
          <w:sz w:val="32"/>
          <w:szCs w:val="32"/>
          <w:lang w:val="zh-CN"/>
        </w:rPr>
        <w:t>深化，市场主体活力日益彰</w:t>
      </w:r>
      <w:proofErr w:type="gramStart"/>
      <w:r>
        <w:rPr>
          <w:rFonts w:ascii="仿宋" w:eastAsia="仿宋" w:hAnsi="仿宋" w:hint="eastAsia"/>
          <w:sz w:val="32"/>
          <w:szCs w:val="32"/>
          <w:lang w:val="zh-CN"/>
        </w:rPr>
        <w:t>显以及</w:t>
      </w:r>
      <w:proofErr w:type="gramEnd"/>
      <w:r>
        <w:rPr>
          <w:rFonts w:ascii="仿宋" w:eastAsia="仿宋" w:hAnsi="仿宋" w:hint="eastAsia"/>
          <w:sz w:val="32"/>
          <w:szCs w:val="32"/>
          <w:lang w:val="zh-CN"/>
        </w:rPr>
        <w:t>中央继续实施积极的财政政策和稳健的货币政策等。不利的因素包括：经济运行总体向好但存在不确定性以及减税降</w:t>
      </w:r>
      <w:proofErr w:type="gramStart"/>
      <w:r>
        <w:rPr>
          <w:rFonts w:ascii="仿宋" w:eastAsia="仿宋" w:hAnsi="仿宋" w:hint="eastAsia"/>
          <w:sz w:val="32"/>
          <w:szCs w:val="32"/>
          <w:lang w:val="zh-CN"/>
        </w:rPr>
        <w:t>费政策后翘带来</w:t>
      </w:r>
      <w:proofErr w:type="gramEnd"/>
      <w:r>
        <w:rPr>
          <w:rFonts w:ascii="仿宋" w:eastAsia="仿宋" w:hAnsi="仿宋" w:hint="eastAsia"/>
          <w:sz w:val="32"/>
          <w:szCs w:val="32"/>
          <w:lang w:val="zh-CN"/>
        </w:rPr>
        <w:t xml:space="preserve">较大减收影响等。通盘考虑，2020年全县一般公共预算收入预期增长目标为11%，这一目标也是指导性的，各乡镇根据经济社会发展实际，实事求是安排收入目标。财政支出方面，机关事业单位正常调资及职级并行、脱贫攻坚、生态环境保护、高标准农田建设、老旧小区改造、养老设施改造补助、教育社保医疗等基本民生政策提标等硬性增支政策较多。综合判断，2020年预算收支安排依然是紧平衡。做好2020年财政工作，需要着重把握好四个原则：一是艰苦奋斗、勤俭节约；二是以收定支、量力而行；三是加强管理、严肃纪律；四是上下联动、齐心协力。 </w:t>
      </w:r>
    </w:p>
    <w:p w:rsidR="00EF0B60" w:rsidRDefault="00B62071">
      <w:pPr>
        <w:snapToGrid w:val="0"/>
        <w:spacing w:line="600" w:lineRule="exact"/>
        <w:ind w:firstLineChars="200" w:firstLine="640"/>
        <w:jc w:val="both"/>
        <w:rPr>
          <w:rFonts w:ascii="楷体" w:eastAsia="楷体" w:hAnsi="楷体" w:cs="楷体"/>
          <w:sz w:val="32"/>
          <w:szCs w:val="32"/>
          <w:lang w:val="zh-CN"/>
        </w:rPr>
      </w:pPr>
      <w:r>
        <w:rPr>
          <w:rFonts w:ascii="楷体" w:eastAsia="楷体" w:hAnsi="楷体" w:cs="楷体" w:hint="eastAsia"/>
          <w:sz w:val="32"/>
          <w:szCs w:val="32"/>
          <w:lang w:val="zh-CN"/>
        </w:rPr>
        <w:t xml:space="preserve">（一） 2020年主要支出政策 </w:t>
      </w:r>
    </w:p>
    <w:p w:rsidR="00EF0B60" w:rsidRDefault="00B62071">
      <w:pPr>
        <w:snapToGrid w:val="0"/>
        <w:spacing w:line="600" w:lineRule="exact"/>
        <w:ind w:firstLineChars="200" w:firstLine="640"/>
        <w:jc w:val="both"/>
        <w:rPr>
          <w:rFonts w:ascii="仿宋" w:eastAsia="仿宋" w:hAnsi="仿宋"/>
          <w:sz w:val="32"/>
          <w:szCs w:val="32"/>
          <w:lang w:val="zh-CN"/>
        </w:rPr>
      </w:pPr>
      <w:r>
        <w:rPr>
          <w:rFonts w:ascii="仿宋" w:eastAsia="仿宋" w:hAnsi="仿宋" w:hint="eastAsia"/>
          <w:sz w:val="32"/>
          <w:szCs w:val="32"/>
          <w:lang w:val="zh-CN"/>
        </w:rPr>
        <w:t>紧紧围绕落实县委县政府决策部署和各项重点任务，坚持积极的财政政策并大力提质增效，统筹发挥各项财政政策作用和资金使用效益，着力推动经济高质量发展和民生改善。</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仿宋" w:eastAsia="仿宋" w:hAnsi="仿宋" w:hint="eastAsia"/>
          <w:b/>
          <w:bCs/>
          <w:sz w:val="32"/>
          <w:szCs w:val="32"/>
        </w:rPr>
        <w:t>1</w:t>
      </w:r>
      <w:r>
        <w:rPr>
          <w:rFonts w:ascii="仿宋" w:eastAsia="仿宋" w:hAnsi="仿宋" w:hint="eastAsia"/>
          <w:b/>
          <w:bCs/>
          <w:sz w:val="32"/>
          <w:szCs w:val="32"/>
          <w:lang w:val="zh-CN"/>
        </w:rPr>
        <w:t>.助力打赢三大攻坚战。支持全面完成脱贫攻坚任务。</w:t>
      </w:r>
      <w:r>
        <w:rPr>
          <w:rFonts w:ascii="仿宋" w:eastAsia="仿宋" w:hAnsi="仿宋" w:hint="eastAsia"/>
          <w:sz w:val="32"/>
          <w:szCs w:val="32"/>
          <w:lang w:val="zh-CN"/>
        </w:rPr>
        <w:lastRenderedPageBreak/>
        <w:t>保持财政支持脱贫攻坚政策稳定、力度不减，支持解决“两不愁三保障”突出问题。增加扶贫专项资金规模并向深度贫困乡村倾斜，支持贫困乡村加快补齐民生短板。加大产业扶贫投入力度，促进贫困群众稳定脱贫、增收致富。加强脱贫攻坚与乡村振兴政策衔接，巩固脱贫攻坚成果。继续推进涉农资金统筹整合，完善扶贫资金监管机制，强化扶贫资金绩效管理，提高项目实施效果。</w:t>
      </w:r>
      <w:r>
        <w:rPr>
          <w:rFonts w:ascii="仿宋" w:eastAsia="仿宋" w:hAnsi="仿宋" w:hint="eastAsia"/>
          <w:b/>
          <w:bCs/>
          <w:sz w:val="32"/>
          <w:szCs w:val="32"/>
          <w:lang w:val="zh-CN"/>
        </w:rPr>
        <w:t>持续支持污染防治。</w:t>
      </w:r>
      <w:r>
        <w:rPr>
          <w:rFonts w:ascii="仿宋" w:eastAsia="仿宋" w:hAnsi="仿宋" w:hint="eastAsia"/>
          <w:sz w:val="32"/>
          <w:szCs w:val="32"/>
          <w:lang w:val="zh-CN"/>
        </w:rPr>
        <w:t>统筹财政专项资金、绿色发展基金等，重点支持开展大气、水、土壤污染防治</w:t>
      </w:r>
      <w:r w:rsidR="00D376FC">
        <w:rPr>
          <w:rFonts w:ascii="仿宋" w:eastAsia="仿宋" w:hAnsi="仿宋" w:hint="eastAsia"/>
          <w:sz w:val="32"/>
          <w:szCs w:val="32"/>
          <w:lang w:val="zh-CN"/>
        </w:rPr>
        <w:t>和“双替代”，推进农村户用厕所改造等重点工程。逐步建立健全营造</w:t>
      </w:r>
      <w:r w:rsidR="00013749">
        <w:rPr>
          <w:rFonts w:ascii="仿宋" w:eastAsia="仿宋" w:hAnsi="仿宋" w:hint="eastAsia"/>
          <w:sz w:val="32"/>
          <w:szCs w:val="32"/>
          <w:lang w:val="zh-CN"/>
        </w:rPr>
        <w:t>林</w:t>
      </w:r>
      <w:r>
        <w:rPr>
          <w:rFonts w:ascii="仿宋" w:eastAsia="仿宋" w:hAnsi="仿宋" w:hint="eastAsia"/>
          <w:sz w:val="32"/>
          <w:szCs w:val="32"/>
          <w:lang w:val="zh-CN"/>
        </w:rPr>
        <w:t>分级补偿机制，支持国土绿化提速行动。推动新能源汽车推广应用，促进节能环保产业发展。</w:t>
      </w:r>
      <w:r>
        <w:rPr>
          <w:rFonts w:ascii="仿宋" w:eastAsia="仿宋" w:hAnsi="仿宋" w:hint="eastAsia"/>
          <w:b/>
          <w:bCs/>
          <w:sz w:val="32"/>
          <w:szCs w:val="32"/>
          <w:lang w:val="zh-CN"/>
        </w:rPr>
        <w:t>扎实防范化解政府债务风险。</w:t>
      </w:r>
      <w:r>
        <w:rPr>
          <w:rFonts w:ascii="仿宋" w:eastAsia="仿宋" w:hAnsi="仿宋" w:hint="eastAsia"/>
          <w:sz w:val="32"/>
          <w:szCs w:val="32"/>
          <w:lang w:val="zh-CN"/>
        </w:rPr>
        <w:t xml:space="preserve">健全规范地方政府举债融资机制，严格按照债务偿还计划及时偿还债务本息。坚持以稳为主、稳中求降的政策取向，坚决遏制隐性债务增量，妥善化解隐性债务存量。坚持谁举债、谁负责，严格落实属地管理责任，债务人、债权人依法合理分担风险。深入开展跨部门政府债务风险联合监管，坚决遏制违法违规举债行为。 </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仿宋" w:eastAsia="仿宋" w:hAnsi="仿宋" w:cs="仿宋" w:hint="eastAsia"/>
          <w:b/>
          <w:bCs/>
          <w:sz w:val="32"/>
          <w:szCs w:val="32"/>
          <w:lang w:val="zh-CN"/>
        </w:rPr>
        <w:t>2.支持制造业高质量发展。推动制造业转型升级。</w:t>
      </w:r>
      <w:r>
        <w:rPr>
          <w:rFonts w:ascii="仿宋" w:eastAsia="仿宋" w:hAnsi="仿宋" w:hint="eastAsia"/>
          <w:sz w:val="32"/>
          <w:szCs w:val="32"/>
          <w:lang w:val="zh-CN"/>
        </w:rPr>
        <w:t>支持推动加快产业转型升级，促进经济结构优化和新动能</w:t>
      </w:r>
      <w:r>
        <w:rPr>
          <w:rFonts w:ascii="仿宋" w:eastAsia="仿宋" w:hAnsi="仿宋" w:hint="eastAsia"/>
          <w:sz w:val="32"/>
          <w:szCs w:val="32"/>
        </w:rPr>
        <w:t>加</w:t>
      </w:r>
      <w:r>
        <w:rPr>
          <w:rFonts w:ascii="仿宋" w:eastAsia="仿宋" w:hAnsi="仿宋" w:hint="eastAsia"/>
          <w:sz w:val="32"/>
          <w:szCs w:val="32"/>
          <w:lang w:val="zh-CN"/>
        </w:rPr>
        <w:t>快成长。用好先进制造业集群培育基金、中小企业发展基金和“互联网＋”发展基金，持续推进“三大改造”，深化制造业供给侧结构性改革，深入实施“四大行动”，推动制造业高端化、绿色化、智能化、融合化发展。继续推动解决国有企业</w:t>
      </w:r>
      <w:r>
        <w:rPr>
          <w:rFonts w:ascii="仿宋" w:eastAsia="仿宋" w:hAnsi="仿宋" w:hint="eastAsia"/>
          <w:sz w:val="32"/>
          <w:szCs w:val="32"/>
          <w:lang w:val="zh-CN"/>
        </w:rPr>
        <w:lastRenderedPageBreak/>
        <w:t>历史遗留问题，全力支持深化</w:t>
      </w:r>
      <w:r>
        <w:rPr>
          <w:rFonts w:ascii="仿宋" w:eastAsia="仿宋" w:hAnsi="仿宋" w:hint="eastAsia"/>
          <w:sz w:val="32"/>
          <w:szCs w:val="32"/>
        </w:rPr>
        <w:t>国</w:t>
      </w:r>
      <w:r>
        <w:rPr>
          <w:rFonts w:ascii="仿宋" w:eastAsia="仿宋" w:hAnsi="仿宋" w:hint="eastAsia"/>
          <w:sz w:val="32"/>
          <w:szCs w:val="32"/>
          <w:lang w:val="zh-CN"/>
        </w:rPr>
        <w:t>有企业改革。</w:t>
      </w:r>
      <w:r>
        <w:rPr>
          <w:rFonts w:ascii="仿宋" w:eastAsia="仿宋" w:hAnsi="仿宋" w:hint="eastAsia"/>
          <w:b/>
          <w:bCs/>
          <w:sz w:val="32"/>
          <w:szCs w:val="32"/>
          <w:lang w:val="zh-CN"/>
        </w:rPr>
        <w:t>改善制造业发展环境。</w:t>
      </w:r>
      <w:r>
        <w:rPr>
          <w:rFonts w:ascii="仿宋" w:eastAsia="仿宋" w:hAnsi="仿宋" w:hint="eastAsia"/>
          <w:sz w:val="32"/>
          <w:szCs w:val="32"/>
          <w:lang w:val="zh-CN"/>
        </w:rPr>
        <w:t>认真落实支持非公有制经济发展的财税政策，完善政府性担保体系，推动银行、保险、信托等金融机构支持制造业发展，让企业特别是制造业享受政策红利、提升竞争力。支持实施企业家素质提升工程，增强企业家全球化、市场化思维，带领企业实现转型发展。</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仿宋" w:eastAsia="仿宋" w:hAnsi="仿宋" w:hint="eastAsia"/>
          <w:b/>
          <w:bCs/>
          <w:sz w:val="32"/>
          <w:szCs w:val="32"/>
          <w:lang w:val="zh-CN"/>
        </w:rPr>
        <w:t>3.推动创新驱动发展。</w:t>
      </w:r>
      <w:r>
        <w:rPr>
          <w:rFonts w:ascii="仿宋" w:eastAsia="仿宋" w:hAnsi="仿宋" w:hint="eastAsia"/>
          <w:sz w:val="32"/>
          <w:szCs w:val="32"/>
          <w:lang w:val="zh-CN"/>
        </w:rPr>
        <w:t>完善科技企业研发补助政策，继续落实高新技术企业首次</w:t>
      </w:r>
      <w:proofErr w:type="gramStart"/>
      <w:r>
        <w:rPr>
          <w:rFonts w:ascii="仿宋" w:eastAsia="仿宋" w:hAnsi="仿宋" w:hint="eastAsia"/>
          <w:sz w:val="32"/>
          <w:szCs w:val="32"/>
          <w:lang w:val="zh-CN"/>
        </w:rPr>
        <w:t>认定奖补政策</w:t>
      </w:r>
      <w:proofErr w:type="gramEnd"/>
      <w:r>
        <w:rPr>
          <w:rFonts w:ascii="仿宋" w:eastAsia="仿宋" w:hAnsi="仿宋" w:hint="eastAsia"/>
          <w:sz w:val="32"/>
          <w:szCs w:val="32"/>
          <w:lang w:val="zh-CN"/>
        </w:rPr>
        <w:t>，对企业研发投入</w:t>
      </w:r>
      <w:proofErr w:type="gramStart"/>
      <w:r>
        <w:rPr>
          <w:rFonts w:ascii="仿宋" w:eastAsia="仿宋" w:hAnsi="仿宋" w:hint="eastAsia"/>
          <w:sz w:val="32"/>
          <w:szCs w:val="32"/>
          <w:lang w:val="zh-CN"/>
        </w:rPr>
        <w:t>给予奖补支持</w:t>
      </w:r>
      <w:proofErr w:type="gramEnd"/>
      <w:r>
        <w:rPr>
          <w:rFonts w:ascii="仿宋" w:eastAsia="仿宋" w:hAnsi="仿宋" w:hint="eastAsia"/>
          <w:sz w:val="32"/>
          <w:szCs w:val="32"/>
          <w:lang w:val="zh-CN"/>
        </w:rPr>
        <w:t>，大力培育壮大科技型企业。创新财政支持机制，引导金融和社会资本加大科技投入。</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仿宋" w:eastAsia="仿宋" w:hAnsi="仿宋" w:hint="eastAsia"/>
          <w:b/>
          <w:bCs/>
          <w:sz w:val="32"/>
          <w:szCs w:val="32"/>
          <w:lang w:val="zh-CN"/>
        </w:rPr>
        <w:t>4.深入推进乡村振兴战略。深化农业供给侧结构性改革。</w:t>
      </w:r>
      <w:r>
        <w:rPr>
          <w:rFonts w:ascii="仿宋" w:eastAsia="仿宋" w:hAnsi="仿宋" w:hint="eastAsia"/>
          <w:sz w:val="32"/>
          <w:szCs w:val="32"/>
          <w:lang w:val="zh-CN"/>
        </w:rPr>
        <w:t>深入实施优质粮食工程，以“粮头食尾”“农头工尾”为抓手延伸产业链、提升价值链、打造供应链，</w:t>
      </w:r>
      <w:proofErr w:type="gramStart"/>
      <w:r>
        <w:rPr>
          <w:rFonts w:ascii="仿宋" w:eastAsia="仿宋" w:hAnsi="仿宋" w:hint="eastAsia"/>
          <w:sz w:val="32"/>
          <w:szCs w:val="32"/>
          <w:lang w:val="zh-CN"/>
        </w:rPr>
        <w:t>切实扛稳粮食</w:t>
      </w:r>
      <w:proofErr w:type="gramEnd"/>
      <w:r>
        <w:rPr>
          <w:rFonts w:ascii="仿宋" w:eastAsia="仿宋" w:hAnsi="仿宋" w:hint="eastAsia"/>
          <w:sz w:val="32"/>
          <w:szCs w:val="32"/>
          <w:lang w:val="zh-CN"/>
        </w:rPr>
        <w:t>安全责任。继续支持做好生猪稳产保供。实施农业保险保费补贴，提升农业保障能力。</w:t>
      </w:r>
      <w:r>
        <w:rPr>
          <w:rFonts w:ascii="仿宋" w:eastAsia="仿宋" w:hAnsi="仿宋" w:hint="eastAsia"/>
          <w:b/>
          <w:bCs/>
          <w:sz w:val="32"/>
          <w:szCs w:val="32"/>
          <w:lang w:val="zh-CN"/>
        </w:rPr>
        <w:t>加快补齐农业农村基础设施短板。</w:t>
      </w:r>
      <w:r>
        <w:rPr>
          <w:rFonts w:ascii="仿宋" w:eastAsia="仿宋" w:hAnsi="仿宋" w:hint="eastAsia"/>
          <w:sz w:val="32"/>
          <w:szCs w:val="32"/>
          <w:lang w:val="zh-CN"/>
        </w:rPr>
        <w:t>支持农田水利设施建设，完善基层水利服务体系，加快实施节水配套改造。加快</w:t>
      </w:r>
      <w:proofErr w:type="gramStart"/>
      <w:r>
        <w:rPr>
          <w:rFonts w:ascii="仿宋" w:eastAsia="仿宋" w:hAnsi="仿宋" w:hint="eastAsia"/>
          <w:sz w:val="32"/>
          <w:szCs w:val="32"/>
          <w:lang w:val="zh-CN"/>
        </w:rPr>
        <w:t>构建多元</w:t>
      </w:r>
      <w:proofErr w:type="gramEnd"/>
      <w:r>
        <w:rPr>
          <w:rFonts w:ascii="仿宋" w:eastAsia="仿宋" w:hAnsi="仿宋" w:hint="eastAsia"/>
          <w:sz w:val="32"/>
          <w:szCs w:val="32"/>
          <w:lang w:val="zh-CN"/>
        </w:rPr>
        <w:t>投入机制，支持“四好”农村公路、农村电网改造等基础设施建设，深入推进美丽乡村和村级公益事业建设，优化农村人居环境，持续改善农村基础设施条件。支持</w:t>
      </w:r>
      <w:proofErr w:type="gramStart"/>
      <w:r>
        <w:rPr>
          <w:rFonts w:ascii="仿宋" w:eastAsia="仿宋" w:hAnsi="仿宋" w:hint="eastAsia"/>
          <w:sz w:val="32"/>
          <w:szCs w:val="32"/>
          <w:lang w:val="zh-CN"/>
        </w:rPr>
        <w:t>电商进农村</w:t>
      </w:r>
      <w:proofErr w:type="gramEnd"/>
      <w:r>
        <w:rPr>
          <w:rFonts w:ascii="仿宋" w:eastAsia="仿宋" w:hAnsi="仿宋" w:hint="eastAsia"/>
          <w:sz w:val="32"/>
          <w:szCs w:val="32"/>
          <w:lang w:val="zh-CN"/>
        </w:rPr>
        <w:t>试点、农商互联试点，加快农村物流发展。</w:t>
      </w:r>
      <w:r>
        <w:rPr>
          <w:rFonts w:ascii="仿宋" w:eastAsia="仿宋" w:hAnsi="仿宋" w:hint="eastAsia"/>
          <w:b/>
          <w:bCs/>
          <w:sz w:val="32"/>
          <w:szCs w:val="32"/>
          <w:lang w:val="zh-CN"/>
        </w:rPr>
        <w:t>提升乡村治理能力。</w:t>
      </w:r>
      <w:r>
        <w:rPr>
          <w:rFonts w:ascii="仿宋" w:eastAsia="仿宋" w:hAnsi="仿宋" w:hint="eastAsia"/>
          <w:sz w:val="32"/>
          <w:szCs w:val="32"/>
          <w:lang w:val="zh-CN"/>
        </w:rPr>
        <w:t>扶持因地制宜发展村级集体经济，激发农业农村发展内生动力。完善村级组织运转经费</w:t>
      </w:r>
      <w:proofErr w:type="gramStart"/>
      <w:r>
        <w:rPr>
          <w:rFonts w:ascii="仿宋" w:eastAsia="仿宋" w:hAnsi="仿宋" w:hint="eastAsia"/>
          <w:sz w:val="32"/>
          <w:szCs w:val="32"/>
          <w:lang w:val="zh-CN"/>
        </w:rPr>
        <w:t>保障奖</w:t>
      </w:r>
      <w:proofErr w:type="gramEnd"/>
      <w:r>
        <w:rPr>
          <w:rFonts w:ascii="仿宋" w:eastAsia="仿宋" w:hAnsi="仿宋" w:hint="eastAsia"/>
          <w:sz w:val="32"/>
          <w:szCs w:val="32"/>
          <w:lang w:val="zh-CN"/>
        </w:rPr>
        <w:t xml:space="preserve">补机制，支持加强基层党组织建设。 </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仿宋" w:eastAsia="仿宋" w:hAnsi="仿宋" w:hint="eastAsia"/>
          <w:b/>
          <w:bCs/>
          <w:sz w:val="32"/>
          <w:szCs w:val="32"/>
          <w:lang w:val="zh-CN"/>
        </w:rPr>
        <w:lastRenderedPageBreak/>
        <w:t>5.提升新型城镇化水平。</w:t>
      </w:r>
      <w:r>
        <w:rPr>
          <w:rFonts w:ascii="仿宋" w:eastAsia="仿宋" w:hAnsi="仿宋" w:hint="eastAsia"/>
          <w:sz w:val="32"/>
          <w:szCs w:val="32"/>
          <w:lang w:val="zh-CN"/>
        </w:rPr>
        <w:t>深入推进百</w:t>
      </w:r>
      <w:proofErr w:type="gramStart"/>
      <w:r>
        <w:rPr>
          <w:rFonts w:ascii="仿宋" w:eastAsia="仿宋" w:hAnsi="仿宋" w:hint="eastAsia"/>
          <w:sz w:val="32"/>
          <w:szCs w:val="32"/>
          <w:lang w:val="zh-CN"/>
        </w:rPr>
        <w:t>城建设提质</w:t>
      </w:r>
      <w:proofErr w:type="gramEnd"/>
      <w:r>
        <w:rPr>
          <w:rFonts w:ascii="仿宋" w:eastAsia="仿宋" w:hAnsi="仿宋" w:hint="eastAsia"/>
          <w:sz w:val="32"/>
          <w:szCs w:val="32"/>
          <w:lang w:val="zh-CN"/>
        </w:rPr>
        <w:t xml:space="preserve">，支持做好城镇老旧小区改造和住房租赁市场发展，推进城镇社区养老服务体系建设，鼓励引导建立全域覆盖、普惠共享、城乡一体的基础设施服务网络，增强城镇综合承载能力。支持产业集聚区主导产业发展，加快形成产业集群发展新优势。 </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仿宋" w:eastAsia="仿宋" w:hAnsi="仿宋" w:hint="eastAsia"/>
          <w:b/>
          <w:bCs/>
          <w:sz w:val="32"/>
          <w:szCs w:val="32"/>
          <w:lang w:val="zh-CN"/>
        </w:rPr>
        <w:t>6.着力保障和改善民生。</w:t>
      </w:r>
      <w:r>
        <w:rPr>
          <w:rFonts w:ascii="仿宋" w:eastAsia="仿宋" w:hAnsi="仿宋" w:hint="eastAsia"/>
          <w:sz w:val="32"/>
          <w:szCs w:val="32"/>
          <w:lang w:val="zh-CN"/>
        </w:rPr>
        <w:t>坚持以人为本，努力解决群众所急所需所盼的民生问题，不断增强人民群众的获得感幸福感安全感。</w:t>
      </w:r>
      <w:r>
        <w:rPr>
          <w:rFonts w:ascii="仿宋" w:eastAsia="仿宋" w:hAnsi="仿宋" w:hint="eastAsia"/>
          <w:b/>
          <w:bCs/>
          <w:sz w:val="32"/>
          <w:szCs w:val="32"/>
          <w:lang w:val="zh-CN"/>
        </w:rPr>
        <w:t>支持做好就业和社会保障。</w:t>
      </w:r>
      <w:r>
        <w:rPr>
          <w:rFonts w:ascii="仿宋" w:eastAsia="仿宋" w:hAnsi="仿宋" w:hint="eastAsia"/>
          <w:sz w:val="32"/>
          <w:szCs w:val="32"/>
          <w:lang w:val="zh-CN"/>
        </w:rPr>
        <w:t>落实积极的就业政策，继续支持实施全民技能振兴工程，开展职工技能提升和转岗转业培训，重点做好高校毕业生、退役军人、下岗职工、农民工等群体就业创业；实现企业职工基本养老保险基金统收统支，继续提高退休人员基本养老金；提高</w:t>
      </w:r>
      <w:proofErr w:type="gramStart"/>
      <w:r>
        <w:rPr>
          <w:rFonts w:ascii="仿宋" w:eastAsia="仿宋" w:hAnsi="仿宋" w:hint="eastAsia"/>
          <w:sz w:val="32"/>
          <w:szCs w:val="32"/>
          <w:lang w:val="zh-CN"/>
        </w:rPr>
        <w:t>城乡低保补助</w:t>
      </w:r>
      <w:proofErr w:type="gramEnd"/>
      <w:r>
        <w:rPr>
          <w:rFonts w:ascii="仿宋" w:eastAsia="仿宋" w:hAnsi="仿宋" w:hint="eastAsia"/>
          <w:sz w:val="32"/>
          <w:szCs w:val="32"/>
          <w:lang w:val="zh-CN"/>
        </w:rPr>
        <w:t>标准和优抚对象生活补助标准，落实80岁以上老人高龄补贴，做好事实</w:t>
      </w:r>
      <w:r>
        <w:rPr>
          <w:rFonts w:ascii="仿宋" w:eastAsia="仿宋" w:hAnsi="仿宋" w:hint="eastAsia"/>
          <w:sz w:val="32"/>
          <w:szCs w:val="32"/>
        </w:rPr>
        <w:t>无</w:t>
      </w:r>
      <w:r>
        <w:rPr>
          <w:rFonts w:ascii="仿宋" w:eastAsia="仿宋" w:hAnsi="仿宋" w:hint="eastAsia"/>
          <w:sz w:val="32"/>
          <w:szCs w:val="32"/>
          <w:lang w:val="zh-CN"/>
        </w:rPr>
        <w:t>人抚养儿童基本生活保障；继续支持做好退役军人优抚工作，切实保障和维护军人及家庭权益。</w:t>
      </w:r>
      <w:r>
        <w:rPr>
          <w:rFonts w:ascii="仿宋" w:eastAsia="仿宋" w:hAnsi="仿宋" w:hint="eastAsia"/>
          <w:b/>
          <w:bCs/>
          <w:sz w:val="32"/>
          <w:szCs w:val="32"/>
        </w:rPr>
        <w:t>发展公平优质</w:t>
      </w:r>
      <w:r>
        <w:rPr>
          <w:rFonts w:ascii="仿宋" w:eastAsia="仿宋" w:hAnsi="仿宋" w:hint="eastAsia"/>
          <w:b/>
          <w:bCs/>
          <w:sz w:val="32"/>
          <w:szCs w:val="32"/>
          <w:lang w:val="zh-CN"/>
        </w:rPr>
        <w:t>教育。</w:t>
      </w:r>
      <w:r>
        <w:rPr>
          <w:rFonts w:ascii="仿宋" w:eastAsia="仿宋" w:hAnsi="仿宋" w:hint="eastAsia"/>
          <w:sz w:val="32"/>
          <w:szCs w:val="32"/>
          <w:lang w:val="zh-CN"/>
        </w:rPr>
        <w:t>支持扩大普惠性学前教育资源，加快推进构建学前教育公共服务体系；落实义务教育经费保障机制，支持义务教育阶段农民工随迁子女就近入学，推动城乡义务教育一体化发展；落实提高中小学教师待遇政策；支持健全学生资助制度，落实教育脱贫政策；加快发展现代职业教育，支持高水平职业学校和专业建设。</w:t>
      </w:r>
      <w:r>
        <w:rPr>
          <w:rFonts w:ascii="仿宋" w:eastAsia="仿宋" w:hAnsi="仿宋" w:hint="eastAsia"/>
          <w:b/>
          <w:bCs/>
          <w:sz w:val="32"/>
          <w:szCs w:val="32"/>
          <w:lang w:val="zh-CN"/>
        </w:rPr>
        <w:t>推进医疗卫生事业建设。</w:t>
      </w:r>
      <w:r>
        <w:rPr>
          <w:rFonts w:ascii="仿宋" w:eastAsia="仿宋" w:hAnsi="仿宋" w:hint="eastAsia"/>
          <w:sz w:val="32"/>
          <w:szCs w:val="32"/>
          <w:lang w:val="zh-CN"/>
        </w:rPr>
        <w:t>提高居民</w:t>
      </w:r>
      <w:proofErr w:type="gramStart"/>
      <w:r>
        <w:rPr>
          <w:rFonts w:ascii="仿宋" w:eastAsia="仿宋" w:hAnsi="仿宋" w:hint="eastAsia"/>
          <w:sz w:val="32"/>
          <w:szCs w:val="32"/>
          <w:lang w:val="zh-CN"/>
        </w:rPr>
        <w:t>医</w:t>
      </w:r>
      <w:proofErr w:type="gramEnd"/>
      <w:r>
        <w:rPr>
          <w:rFonts w:ascii="仿宋" w:eastAsia="仿宋" w:hAnsi="仿宋" w:hint="eastAsia"/>
          <w:sz w:val="32"/>
          <w:szCs w:val="32"/>
          <w:lang w:val="zh-CN"/>
        </w:rPr>
        <w:t>保财政补助标准，继续提高基本公共卫生服务经费人均财政补助标准，实施计生奖励扶助，支持开展困难群众大病</w:t>
      </w:r>
      <w:r>
        <w:rPr>
          <w:rFonts w:ascii="仿宋" w:eastAsia="仿宋" w:hAnsi="仿宋" w:hint="eastAsia"/>
          <w:sz w:val="32"/>
          <w:szCs w:val="32"/>
          <w:lang w:val="zh-CN"/>
        </w:rPr>
        <w:lastRenderedPageBreak/>
        <w:t>补充医疗保险；实施基层医疗卫生服务能力提升工程，推进公立医院改革。</w:t>
      </w:r>
      <w:r>
        <w:rPr>
          <w:rFonts w:ascii="仿宋" w:eastAsia="仿宋" w:hAnsi="仿宋" w:hint="eastAsia"/>
          <w:b/>
          <w:bCs/>
          <w:sz w:val="32"/>
          <w:szCs w:val="32"/>
          <w:lang w:val="zh-CN"/>
        </w:rPr>
        <w:t>推动文化繁荣兴盛。</w:t>
      </w:r>
      <w:r>
        <w:rPr>
          <w:rFonts w:ascii="仿宋" w:eastAsia="仿宋" w:hAnsi="仿宋" w:hint="eastAsia"/>
          <w:sz w:val="32"/>
          <w:szCs w:val="32"/>
          <w:lang w:val="zh-CN"/>
        </w:rPr>
        <w:t>加快建设覆盖城乡、便捷高效的现代公共文化服务体系。支持实施文物安全基础保障三年行动计划，加大文化遗产保护力度；支持推进媒体深度融合，打造新型主流媒体。</w:t>
      </w:r>
      <w:r>
        <w:rPr>
          <w:rFonts w:ascii="仿宋" w:eastAsia="仿宋" w:hAnsi="仿宋" w:hint="eastAsia"/>
          <w:b/>
          <w:bCs/>
          <w:sz w:val="32"/>
          <w:szCs w:val="32"/>
          <w:lang w:val="zh-CN"/>
        </w:rPr>
        <w:t>支持平安上蔡建设。</w:t>
      </w:r>
      <w:r>
        <w:rPr>
          <w:rFonts w:ascii="仿宋" w:eastAsia="仿宋" w:hAnsi="仿宋" w:hint="eastAsia"/>
          <w:sz w:val="32"/>
          <w:szCs w:val="32"/>
          <w:lang w:val="zh-CN"/>
        </w:rPr>
        <w:t>加大对政法机关的经费投入，提高政法机关保障水平；统筹保障“雪亮工程”建设，推进群众性治安防控工程；健全矛盾纠纷源头预防和多元化解机制，维护社会大局稳定。</w:t>
      </w:r>
      <w:r>
        <w:rPr>
          <w:rFonts w:ascii="仿宋" w:eastAsia="仿宋" w:hAnsi="仿宋" w:hint="eastAsia"/>
          <w:b/>
          <w:bCs/>
          <w:sz w:val="32"/>
          <w:szCs w:val="32"/>
          <w:lang w:val="zh-CN"/>
        </w:rPr>
        <w:t>兜牢“三保”底线。</w:t>
      </w:r>
      <w:r>
        <w:rPr>
          <w:rFonts w:ascii="仿宋" w:eastAsia="仿宋" w:hAnsi="仿宋" w:hint="eastAsia"/>
          <w:sz w:val="32"/>
          <w:szCs w:val="32"/>
          <w:lang w:val="zh-CN"/>
        </w:rPr>
        <w:t xml:space="preserve">坚持“三保”支出在财政支出中的优先顺序，坚持国家标准的“三保”支出在“三保”支出中的优先顺序，合理安排使用上级转移支付资金。清理规范过高承诺、过度保障的支出政策，切实做到尽力而为、量力而行，确保财政可持续。 </w:t>
      </w:r>
    </w:p>
    <w:p w:rsidR="00EF0B60" w:rsidRDefault="00B62071">
      <w:pPr>
        <w:snapToGrid w:val="0"/>
        <w:spacing w:line="600" w:lineRule="exact"/>
        <w:ind w:firstLineChars="200" w:firstLine="640"/>
        <w:jc w:val="both"/>
        <w:rPr>
          <w:rFonts w:ascii="楷体" w:eastAsia="楷体" w:hAnsi="楷体" w:cs="楷体"/>
          <w:sz w:val="32"/>
          <w:szCs w:val="32"/>
          <w:lang w:val="zh-CN"/>
        </w:rPr>
      </w:pPr>
      <w:r>
        <w:rPr>
          <w:rFonts w:ascii="楷体" w:eastAsia="楷体" w:hAnsi="楷体" w:cs="楷体" w:hint="eastAsia"/>
          <w:sz w:val="32"/>
          <w:szCs w:val="32"/>
          <w:lang w:val="zh-CN"/>
        </w:rPr>
        <w:t>（二） 2020年收支预算情况</w:t>
      </w:r>
    </w:p>
    <w:p w:rsidR="00EF0B60" w:rsidRDefault="00B62071">
      <w:pPr>
        <w:snapToGrid w:val="0"/>
        <w:spacing w:line="600" w:lineRule="exact"/>
        <w:ind w:firstLineChars="200" w:firstLine="643"/>
        <w:jc w:val="both"/>
        <w:rPr>
          <w:rFonts w:ascii="仿宋" w:eastAsia="仿宋" w:hAnsi="仿宋" w:cs="仿宋"/>
          <w:b/>
          <w:bCs/>
          <w:sz w:val="32"/>
          <w:szCs w:val="32"/>
          <w:lang w:val="zh-CN"/>
        </w:rPr>
      </w:pPr>
      <w:r>
        <w:rPr>
          <w:rFonts w:ascii="仿宋" w:eastAsia="仿宋" w:hAnsi="仿宋" w:cs="仿宋" w:hint="eastAsia"/>
          <w:b/>
          <w:bCs/>
          <w:sz w:val="32"/>
          <w:szCs w:val="32"/>
          <w:lang w:val="zh-CN"/>
        </w:rPr>
        <w:t xml:space="preserve">1.一般公共预算 </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仿宋" w:eastAsia="仿宋" w:hAnsi="仿宋" w:hint="eastAsia"/>
          <w:b/>
          <w:bCs/>
          <w:sz w:val="32"/>
          <w:szCs w:val="32"/>
          <w:lang w:val="zh-CN"/>
        </w:rPr>
        <w:t>(1）全县一般公共预算情况。</w:t>
      </w:r>
      <w:r>
        <w:rPr>
          <w:rFonts w:ascii="仿宋" w:eastAsia="仿宋" w:hAnsi="仿宋" w:hint="eastAsia"/>
          <w:sz w:val="32"/>
          <w:szCs w:val="32"/>
          <w:lang w:val="zh-CN"/>
        </w:rPr>
        <w:t xml:space="preserve">2020年全县一般公共预算收入111576万元，增长11%，加上上级补助、动用预算稳定调节基金、调入资金等473057万元，全县一般公共预算收入总计为584633万元；全县一般公共预算支出571133万元，加上上解省级支出13500万元，全县一般公共预算支出总计584633万元。 </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仿宋" w:eastAsia="仿宋" w:hAnsi="仿宋" w:hint="eastAsia"/>
          <w:b/>
          <w:bCs/>
          <w:sz w:val="32"/>
          <w:szCs w:val="32"/>
          <w:lang w:val="zh-CN"/>
        </w:rPr>
        <w:t>(2）县级一般公共预算情况。</w:t>
      </w:r>
      <w:r>
        <w:rPr>
          <w:rFonts w:ascii="仿宋" w:eastAsia="仿宋" w:hAnsi="仿宋" w:hint="eastAsia"/>
          <w:sz w:val="32"/>
          <w:szCs w:val="32"/>
          <w:lang w:val="zh-CN"/>
        </w:rPr>
        <w:t xml:space="preserve"> </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仿宋" w:eastAsia="仿宋" w:hAnsi="仿宋" w:hint="eastAsia"/>
          <w:b/>
          <w:bCs/>
          <w:sz w:val="32"/>
          <w:szCs w:val="32"/>
          <w:lang w:val="zh-CN"/>
        </w:rPr>
        <w:t>收入安排。</w:t>
      </w:r>
      <w:r>
        <w:rPr>
          <w:rFonts w:ascii="仿宋" w:eastAsia="仿宋" w:hAnsi="仿宋" w:hint="eastAsia"/>
          <w:sz w:val="32"/>
          <w:szCs w:val="32"/>
          <w:lang w:val="zh-CN"/>
        </w:rPr>
        <w:t>2020年县级一般公共预算收入总计5</w:t>
      </w:r>
      <w:r w:rsidR="00D376FC">
        <w:rPr>
          <w:rFonts w:ascii="仿宋" w:eastAsia="仿宋" w:hAnsi="仿宋" w:hint="eastAsia"/>
          <w:sz w:val="32"/>
          <w:szCs w:val="32"/>
          <w:lang w:val="zh-CN"/>
        </w:rPr>
        <w:t>40444</w:t>
      </w:r>
      <w:r>
        <w:rPr>
          <w:rFonts w:ascii="仿宋" w:eastAsia="仿宋" w:hAnsi="仿宋" w:hint="eastAsia"/>
          <w:sz w:val="32"/>
          <w:szCs w:val="32"/>
          <w:lang w:val="zh-CN"/>
        </w:rPr>
        <w:t>万</w:t>
      </w:r>
      <w:r>
        <w:rPr>
          <w:rFonts w:ascii="仿宋" w:eastAsia="仿宋" w:hAnsi="仿宋" w:hint="eastAsia"/>
          <w:sz w:val="32"/>
          <w:szCs w:val="32"/>
          <w:lang w:val="zh-CN"/>
        </w:rPr>
        <w:lastRenderedPageBreak/>
        <w:t>元，其中：县本级收入</w:t>
      </w:r>
      <w:r w:rsidR="00D376FC">
        <w:rPr>
          <w:rFonts w:ascii="仿宋" w:eastAsia="仿宋" w:hAnsi="仿宋" w:hint="eastAsia"/>
          <w:sz w:val="32"/>
          <w:szCs w:val="32"/>
          <w:lang w:val="zh-CN"/>
        </w:rPr>
        <w:t>67387</w:t>
      </w:r>
      <w:r>
        <w:rPr>
          <w:rFonts w:ascii="仿宋" w:eastAsia="仿宋" w:hAnsi="仿宋" w:hint="eastAsia"/>
          <w:sz w:val="32"/>
          <w:szCs w:val="32"/>
          <w:lang w:val="zh-CN"/>
        </w:rPr>
        <w:t>万元；</w:t>
      </w:r>
      <w:r w:rsidR="003A346D">
        <w:rPr>
          <w:rFonts w:ascii="仿宋" w:eastAsia="仿宋" w:hAnsi="仿宋" w:hint="eastAsia"/>
          <w:sz w:val="32"/>
          <w:szCs w:val="32"/>
          <w:lang w:val="zh-CN"/>
        </w:rPr>
        <w:t>返还性收入9828万元；</w:t>
      </w:r>
      <w:r w:rsidR="009E7DD3">
        <w:rPr>
          <w:rFonts w:ascii="仿宋" w:eastAsia="仿宋" w:hAnsi="仿宋" w:hint="eastAsia"/>
          <w:sz w:val="32"/>
          <w:szCs w:val="32"/>
          <w:lang w:val="zh-CN"/>
        </w:rPr>
        <w:t>基数</w:t>
      </w:r>
      <w:r>
        <w:rPr>
          <w:rFonts w:ascii="仿宋" w:eastAsia="仿宋" w:hAnsi="仿宋" w:hint="eastAsia"/>
          <w:sz w:val="32"/>
          <w:szCs w:val="32"/>
          <w:lang w:val="zh-CN"/>
        </w:rPr>
        <w:t>补助收入</w:t>
      </w:r>
      <w:r w:rsidR="009E7DD3">
        <w:rPr>
          <w:rFonts w:ascii="仿宋" w:eastAsia="仿宋" w:hAnsi="仿宋" w:hint="eastAsia"/>
          <w:sz w:val="32"/>
          <w:szCs w:val="32"/>
          <w:lang w:val="zh-CN"/>
        </w:rPr>
        <w:t>85800</w:t>
      </w:r>
      <w:r>
        <w:rPr>
          <w:rFonts w:ascii="仿宋" w:eastAsia="仿宋" w:hAnsi="仿宋" w:hint="eastAsia"/>
          <w:sz w:val="32"/>
          <w:szCs w:val="32"/>
          <w:lang w:val="zh-CN"/>
        </w:rPr>
        <w:t>万元，一般性转移支付收入</w:t>
      </w:r>
      <w:r w:rsidR="009E7DD3">
        <w:rPr>
          <w:rFonts w:ascii="仿宋" w:eastAsia="仿宋" w:hAnsi="仿宋" w:hint="eastAsia"/>
          <w:sz w:val="32"/>
          <w:szCs w:val="32"/>
          <w:lang w:val="zh-CN"/>
        </w:rPr>
        <w:t>282588</w:t>
      </w:r>
      <w:r>
        <w:rPr>
          <w:rFonts w:ascii="仿宋" w:eastAsia="仿宋" w:hAnsi="仿宋" w:hint="eastAsia"/>
          <w:sz w:val="32"/>
          <w:szCs w:val="32"/>
          <w:lang w:val="zh-CN"/>
        </w:rPr>
        <w:t>万元，专项转移支付收入</w:t>
      </w:r>
      <w:r w:rsidR="009E7DD3">
        <w:rPr>
          <w:rFonts w:ascii="仿宋" w:eastAsia="仿宋" w:hAnsi="仿宋" w:hint="eastAsia"/>
          <w:sz w:val="32"/>
          <w:szCs w:val="32"/>
          <w:lang w:val="zh-CN"/>
        </w:rPr>
        <w:t>469</w:t>
      </w:r>
      <w:r>
        <w:rPr>
          <w:rFonts w:ascii="仿宋" w:eastAsia="仿宋" w:hAnsi="仿宋" w:hint="eastAsia"/>
          <w:sz w:val="32"/>
          <w:szCs w:val="32"/>
          <w:lang w:val="zh-CN"/>
        </w:rPr>
        <w:t>万元；</w:t>
      </w:r>
      <w:r w:rsidR="009E7DD3">
        <w:rPr>
          <w:rFonts w:ascii="仿宋" w:eastAsia="仿宋" w:hAnsi="仿宋" w:hint="eastAsia"/>
          <w:sz w:val="32"/>
          <w:szCs w:val="32"/>
          <w:lang w:val="zh-CN"/>
        </w:rPr>
        <w:t>上年结转收入796万元；</w:t>
      </w:r>
      <w:r>
        <w:rPr>
          <w:rFonts w:ascii="仿宋" w:eastAsia="仿宋" w:hAnsi="仿宋" w:hint="eastAsia"/>
          <w:sz w:val="32"/>
          <w:szCs w:val="32"/>
          <w:lang w:val="zh-CN"/>
        </w:rPr>
        <w:t>动用预算稳定调节基金23800万元；调入资金69776万</w:t>
      </w:r>
      <w:r>
        <w:rPr>
          <w:rFonts w:ascii="仿宋" w:eastAsia="仿宋" w:hAnsi="仿宋" w:hint="eastAsia"/>
          <w:sz w:val="32"/>
          <w:szCs w:val="32"/>
        </w:rPr>
        <w:t>元</w:t>
      </w:r>
      <w:r>
        <w:rPr>
          <w:rFonts w:ascii="仿宋" w:eastAsia="仿宋" w:hAnsi="仿宋" w:hint="eastAsia"/>
          <w:sz w:val="32"/>
          <w:szCs w:val="32"/>
          <w:lang w:val="zh-CN"/>
        </w:rPr>
        <w:t>。</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仿宋" w:eastAsia="仿宋" w:hAnsi="仿宋" w:hint="eastAsia"/>
          <w:b/>
          <w:bCs/>
          <w:sz w:val="32"/>
          <w:szCs w:val="32"/>
          <w:lang w:val="zh-CN"/>
        </w:rPr>
        <w:t>支出安排。</w:t>
      </w:r>
      <w:r>
        <w:rPr>
          <w:rFonts w:ascii="仿宋" w:eastAsia="仿宋" w:hAnsi="仿宋" w:hint="eastAsia"/>
          <w:sz w:val="32"/>
          <w:szCs w:val="32"/>
          <w:lang w:val="zh-CN"/>
        </w:rPr>
        <w:t>2020年县级一般公共预算支出总计5</w:t>
      </w:r>
      <w:r w:rsidR="00D376FC">
        <w:rPr>
          <w:rFonts w:ascii="仿宋" w:eastAsia="仿宋" w:hAnsi="仿宋" w:hint="eastAsia"/>
          <w:sz w:val="32"/>
          <w:szCs w:val="32"/>
          <w:lang w:val="zh-CN"/>
        </w:rPr>
        <w:t>40444</w:t>
      </w:r>
      <w:r>
        <w:rPr>
          <w:rFonts w:ascii="仿宋" w:eastAsia="仿宋" w:hAnsi="仿宋" w:hint="eastAsia"/>
          <w:sz w:val="32"/>
          <w:szCs w:val="32"/>
          <w:lang w:val="zh-CN"/>
        </w:rPr>
        <w:t>万元，其中：县本级支出5</w:t>
      </w:r>
      <w:r w:rsidR="00D376FC">
        <w:rPr>
          <w:rFonts w:ascii="仿宋" w:eastAsia="仿宋" w:hAnsi="仿宋" w:hint="eastAsia"/>
          <w:sz w:val="32"/>
          <w:szCs w:val="32"/>
          <w:lang w:val="zh-CN"/>
        </w:rPr>
        <w:t>26944</w:t>
      </w:r>
      <w:r>
        <w:rPr>
          <w:rFonts w:ascii="仿宋" w:eastAsia="仿宋" w:hAnsi="仿宋" w:hint="eastAsia"/>
          <w:sz w:val="32"/>
          <w:szCs w:val="32"/>
          <w:lang w:val="zh-CN"/>
        </w:rPr>
        <w:t>万元，上解省级支出13500</w:t>
      </w:r>
      <w:r w:rsidR="00777978">
        <w:rPr>
          <w:rFonts w:ascii="仿宋" w:eastAsia="仿宋" w:hAnsi="仿宋" w:hint="eastAsia"/>
          <w:sz w:val="32"/>
          <w:szCs w:val="32"/>
          <w:lang w:val="zh-CN"/>
        </w:rPr>
        <w:t>万</w:t>
      </w:r>
      <w:r>
        <w:rPr>
          <w:rFonts w:ascii="仿宋" w:eastAsia="仿宋" w:hAnsi="仿宋" w:hint="eastAsia"/>
          <w:sz w:val="32"/>
          <w:szCs w:val="32"/>
          <w:lang w:val="zh-CN"/>
        </w:rPr>
        <w:t xml:space="preserve">元。 </w:t>
      </w:r>
    </w:p>
    <w:p w:rsidR="00EF0B60" w:rsidRDefault="00B62071">
      <w:pPr>
        <w:snapToGrid w:val="0"/>
        <w:spacing w:line="600" w:lineRule="exact"/>
        <w:ind w:firstLineChars="200" w:firstLine="643"/>
        <w:jc w:val="both"/>
        <w:rPr>
          <w:rFonts w:ascii="仿宋" w:eastAsia="仿宋" w:hAnsi="仿宋" w:cs="仿宋"/>
          <w:b/>
          <w:bCs/>
          <w:sz w:val="32"/>
          <w:szCs w:val="32"/>
          <w:lang w:val="zh-CN"/>
        </w:rPr>
      </w:pPr>
      <w:r>
        <w:rPr>
          <w:rFonts w:ascii="仿宋" w:eastAsia="仿宋" w:hAnsi="仿宋" w:cs="仿宋" w:hint="eastAsia"/>
          <w:b/>
          <w:bCs/>
          <w:sz w:val="32"/>
          <w:szCs w:val="32"/>
          <w:lang w:val="zh-CN"/>
        </w:rPr>
        <w:t xml:space="preserve">2.政府性基金预算 </w:t>
      </w:r>
    </w:p>
    <w:p w:rsidR="00EF0B60" w:rsidRDefault="00B62071" w:rsidP="00EC7624">
      <w:pPr>
        <w:snapToGrid w:val="0"/>
        <w:spacing w:line="600" w:lineRule="exact"/>
        <w:ind w:firstLineChars="200" w:firstLine="643"/>
        <w:jc w:val="both"/>
        <w:rPr>
          <w:rFonts w:ascii="仿宋" w:eastAsia="仿宋" w:hAnsi="仿宋"/>
          <w:sz w:val="32"/>
          <w:szCs w:val="32"/>
          <w:lang w:val="zh-CN"/>
        </w:rPr>
      </w:pPr>
      <w:r>
        <w:rPr>
          <w:rFonts w:ascii="仿宋" w:eastAsia="仿宋" w:hAnsi="仿宋" w:hint="eastAsia"/>
          <w:b/>
          <w:bCs/>
          <w:sz w:val="32"/>
          <w:szCs w:val="32"/>
          <w:lang w:val="zh-CN"/>
        </w:rPr>
        <w:t>全县政府性基金预算情况。</w:t>
      </w:r>
      <w:r>
        <w:rPr>
          <w:rFonts w:ascii="仿宋" w:eastAsia="仿宋" w:hAnsi="仿宋" w:hint="eastAsia"/>
          <w:sz w:val="32"/>
          <w:szCs w:val="32"/>
          <w:lang w:val="zh-CN"/>
        </w:rPr>
        <w:t>2020年，全县政府性基金预算收入170000万元，加上上级补助、上年结转、专项债券收入等5</w:t>
      </w:r>
      <w:r w:rsidR="00CF553F">
        <w:rPr>
          <w:rFonts w:ascii="仿宋" w:eastAsia="仿宋" w:hAnsi="仿宋" w:hint="eastAsia"/>
          <w:sz w:val="32"/>
          <w:szCs w:val="32"/>
          <w:lang w:val="zh-CN"/>
        </w:rPr>
        <w:t>4235</w:t>
      </w:r>
      <w:r>
        <w:rPr>
          <w:rFonts w:ascii="仿宋" w:eastAsia="仿宋" w:hAnsi="仿宋" w:hint="eastAsia"/>
          <w:sz w:val="32"/>
          <w:szCs w:val="32"/>
          <w:lang w:val="zh-CN"/>
        </w:rPr>
        <w:t>万元，收入总计22</w:t>
      </w:r>
      <w:r w:rsidR="00CF553F">
        <w:rPr>
          <w:rFonts w:ascii="仿宋" w:eastAsia="仿宋" w:hAnsi="仿宋" w:hint="eastAsia"/>
          <w:sz w:val="32"/>
          <w:szCs w:val="32"/>
          <w:lang w:val="zh-CN"/>
        </w:rPr>
        <w:t>4235</w:t>
      </w:r>
      <w:r>
        <w:rPr>
          <w:rFonts w:ascii="仿宋" w:eastAsia="仿宋" w:hAnsi="仿宋" w:hint="eastAsia"/>
          <w:sz w:val="32"/>
          <w:szCs w:val="32"/>
          <w:lang w:val="zh-CN"/>
        </w:rPr>
        <w:t>万元；全县政府性基金预算支出11</w:t>
      </w:r>
      <w:r w:rsidR="00CF553F">
        <w:rPr>
          <w:rFonts w:ascii="仿宋" w:eastAsia="仿宋" w:hAnsi="仿宋" w:hint="eastAsia"/>
          <w:sz w:val="32"/>
          <w:szCs w:val="32"/>
          <w:lang w:val="zh-CN"/>
        </w:rPr>
        <w:t>7259</w:t>
      </w:r>
      <w:r>
        <w:rPr>
          <w:rFonts w:ascii="仿宋" w:eastAsia="仿宋" w:hAnsi="仿宋" w:hint="eastAsia"/>
          <w:sz w:val="32"/>
          <w:szCs w:val="32"/>
          <w:lang w:val="zh-CN"/>
        </w:rPr>
        <w:t>万元，加上调出资金69776万元、专项债券支出37200万元，支出总计22</w:t>
      </w:r>
      <w:r w:rsidR="00CF553F">
        <w:rPr>
          <w:rFonts w:ascii="仿宋" w:eastAsia="仿宋" w:hAnsi="仿宋" w:hint="eastAsia"/>
          <w:sz w:val="32"/>
          <w:szCs w:val="32"/>
          <w:lang w:val="zh-CN"/>
        </w:rPr>
        <w:t>4235</w:t>
      </w:r>
      <w:r>
        <w:rPr>
          <w:rFonts w:ascii="仿宋" w:eastAsia="仿宋" w:hAnsi="仿宋" w:hint="eastAsia"/>
          <w:sz w:val="32"/>
          <w:szCs w:val="32"/>
          <w:lang w:val="zh-CN"/>
        </w:rPr>
        <w:t xml:space="preserve">万元。 </w:t>
      </w:r>
    </w:p>
    <w:p w:rsidR="00EF0B60" w:rsidRDefault="00B62071">
      <w:pPr>
        <w:snapToGrid w:val="0"/>
        <w:spacing w:line="600" w:lineRule="exact"/>
        <w:ind w:firstLineChars="200" w:firstLine="643"/>
        <w:jc w:val="both"/>
        <w:rPr>
          <w:rFonts w:ascii="仿宋" w:eastAsia="仿宋" w:hAnsi="仿宋"/>
          <w:b/>
          <w:bCs/>
          <w:sz w:val="32"/>
          <w:szCs w:val="32"/>
          <w:lang w:val="zh-CN"/>
        </w:rPr>
      </w:pPr>
      <w:r>
        <w:rPr>
          <w:rFonts w:ascii="仿宋" w:eastAsia="仿宋" w:hAnsi="仿宋" w:hint="eastAsia"/>
          <w:b/>
          <w:bCs/>
          <w:sz w:val="32"/>
          <w:szCs w:val="32"/>
          <w:lang w:val="zh-CN"/>
        </w:rPr>
        <w:t>3.社会保险基金预算</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仿宋" w:eastAsia="仿宋" w:hAnsi="仿宋" w:hint="eastAsia"/>
          <w:b/>
          <w:bCs/>
          <w:sz w:val="32"/>
          <w:szCs w:val="32"/>
          <w:lang w:val="zh-CN"/>
        </w:rPr>
        <w:t>全县社会保险基金预算情况。</w:t>
      </w:r>
      <w:r>
        <w:rPr>
          <w:rFonts w:ascii="仿宋" w:eastAsia="仿宋" w:hAnsi="仿宋" w:hint="eastAsia"/>
          <w:sz w:val="32"/>
          <w:szCs w:val="32"/>
          <w:lang w:val="zh-CN"/>
        </w:rPr>
        <w:t>2020年，全县社会保险基金预算收入193712万元，其中财政补助收入111367万元；全县社会保险基金预算支出167080万元，当年结余26632万元，年末滚存结余</w:t>
      </w:r>
      <w:r w:rsidR="008512F0">
        <w:rPr>
          <w:rFonts w:ascii="仿宋" w:eastAsia="仿宋" w:hAnsi="仿宋" w:hint="eastAsia"/>
          <w:sz w:val="32"/>
          <w:szCs w:val="32"/>
          <w:lang w:val="zh-CN"/>
        </w:rPr>
        <w:t>139403</w:t>
      </w:r>
      <w:r>
        <w:rPr>
          <w:rFonts w:ascii="仿宋" w:eastAsia="仿宋" w:hAnsi="仿宋" w:hint="eastAsia"/>
          <w:sz w:val="32"/>
          <w:szCs w:val="32"/>
          <w:lang w:val="zh-CN"/>
        </w:rPr>
        <w:t xml:space="preserve">万元。 </w:t>
      </w:r>
    </w:p>
    <w:p w:rsidR="00EF0B60" w:rsidRDefault="00B62071">
      <w:pPr>
        <w:snapToGrid w:val="0"/>
        <w:spacing w:line="600" w:lineRule="exact"/>
        <w:ind w:firstLineChars="200" w:firstLine="640"/>
        <w:jc w:val="both"/>
        <w:rPr>
          <w:rFonts w:ascii="仿宋" w:eastAsia="仿宋" w:hAnsi="仿宋"/>
          <w:sz w:val="32"/>
          <w:szCs w:val="32"/>
          <w:lang w:val="zh-CN"/>
        </w:rPr>
      </w:pPr>
      <w:r>
        <w:rPr>
          <w:rFonts w:ascii="仿宋" w:eastAsia="仿宋" w:hAnsi="仿宋" w:hint="eastAsia"/>
          <w:sz w:val="32"/>
          <w:szCs w:val="32"/>
          <w:lang w:val="zh-CN"/>
        </w:rPr>
        <w:t>以上预算安排具体情况详见《上蔡县全县和县级</w:t>
      </w:r>
      <w:r w:rsidR="00A20F8E">
        <w:rPr>
          <w:rFonts w:ascii="仿宋" w:eastAsia="仿宋" w:hAnsi="仿宋" w:hint="eastAsia"/>
          <w:sz w:val="32"/>
          <w:szCs w:val="32"/>
          <w:lang w:val="zh-CN"/>
        </w:rPr>
        <w:t>2019年</w:t>
      </w:r>
      <w:r>
        <w:rPr>
          <w:rFonts w:ascii="仿宋" w:eastAsia="仿宋" w:hAnsi="仿宋" w:hint="eastAsia"/>
          <w:sz w:val="32"/>
          <w:szCs w:val="32"/>
          <w:lang w:val="zh-CN"/>
        </w:rPr>
        <w:t>预算执行情况及2020年预算草案》。</w:t>
      </w:r>
    </w:p>
    <w:p w:rsidR="00EF0B60" w:rsidRDefault="00B62071">
      <w:pPr>
        <w:snapToGrid w:val="0"/>
        <w:spacing w:line="600" w:lineRule="exact"/>
        <w:ind w:firstLineChars="200" w:firstLine="640"/>
        <w:jc w:val="both"/>
        <w:rPr>
          <w:rFonts w:ascii="黑体" w:eastAsia="黑体" w:hAnsi="黑体" w:cs="黑体"/>
          <w:sz w:val="32"/>
          <w:szCs w:val="32"/>
          <w:lang w:val="zh-CN"/>
        </w:rPr>
      </w:pPr>
      <w:r>
        <w:rPr>
          <w:rFonts w:ascii="黑体" w:eastAsia="黑体" w:hAnsi="黑体" w:cs="黑体" w:hint="eastAsia"/>
          <w:sz w:val="32"/>
          <w:szCs w:val="32"/>
          <w:lang w:val="zh-CN"/>
        </w:rPr>
        <w:t xml:space="preserve">三、改进和加强预算管理的主要措施 </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楷体" w:eastAsia="楷体" w:hAnsi="楷体" w:cs="楷体" w:hint="eastAsia"/>
          <w:b/>
          <w:bCs/>
          <w:sz w:val="32"/>
          <w:szCs w:val="32"/>
          <w:lang w:val="zh-CN"/>
        </w:rPr>
        <w:t>（一）坚持大力提质增效实施积极的财政政策。</w:t>
      </w:r>
      <w:r>
        <w:rPr>
          <w:rFonts w:ascii="仿宋" w:eastAsia="仿宋" w:hAnsi="仿宋" w:hint="eastAsia"/>
          <w:sz w:val="32"/>
          <w:szCs w:val="32"/>
          <w:lang w:val="zh-CN"/>
        </w:rPr>
        <w:t>突出发展第一要务，更加注重结构调整，从“质”和“量”两方面</w:t>
      </w:r>
      <w:r>
        <w:rPr>
          <w:rFonts w:ascii="仿宋" w:eastAsia="仿宋" w:hAnsi="仿宋" w:hint="eastAsia"/>
          <w:sz w:val="32"/>
          <w:szCs w:val="32"/>
          <w:lang w:val="zh-CN"/>
        </w:rPr>
        <w:lastRenderedPageBreak/>
        <w:t>发力，发挥好财政资金精准补短板和民生兜底作用。巩固和拓展减税降费成效，进一步减轻企业负担，激发市场活力。抓住国家扩大发行地方政府专项债券的政策机遇，积极争取</w:t>
      </w:r>
      <w:r>
        <w:rPr>
          <w:rFonts w:ascii="仿宋" w:eastAsia="仿宋" w:hAnsi="仿宋" w:hint="eastAsia"/>
          <w:sz w:val="32"/>
          <w:szCs w:val="32"/>
        </w:rPr>
        <w:t xml:space="preserve"> </w:t>
      </w:r>
      <w:r>
        <w:rPr>
          <w:rFonts w:ascii="仿宋" w:eastAsia="仿宋" w:hAnsi="仿宋" w:hint="eastAsia"/>
          <w:sz w:val="32"/>
          <w:szCs w:val="32"/>
          <w:lang w:val="zh-CN"/>
        </w:rPr>
        <w:t>新增政府债券资金额度，优先保障在建工程和补短板项目建设，按规定将部分专项债券用于项目资本金。深化涉</w:t>
      </w:r>
      <w:proofErr w:type="gramStart"/>
      <w:r>
        <w:rPr>
          <w:rFonts w:ascii="仿宋" w:eastAsia="仿宋" w:hAnsi="仿宋" w:hint="eastAsia"/>
          <w:sz w:val="32"/>
          <w:szCs w:val="32"/>
          <w:lang w:val="zh-CN"/>
        </w:rPr>
        <w:t>企资金</w:t>
      </w:r>
      <w:proofErr w:type="gramEnd"/>
      <w:r>
        <w:rPr>
          <w:rFonts w:ascii="仿宋" w:eastAsia="仿宋" w:hAnsi="仿宋" w:hint="eastAsia"/>
          <w:sz w:val="32"/>
          <w:szCs w:val="32"/>
          <w:lang w:val="zh-CN"/>
        </w:rPr>
        <w:t>基金化改革，规范高效推广应用</w:t>
      </w:r>
      <w:r>
        <w:rPr>
          <w:rFonts w:ascii="仿宋" w:eastAsia="仿宋" w:hAnsi="仿宋" w:hint="eastAsia"/>
          <w:b/>
          <w:bCs/>
          <w:sz w:val="32"/>
          <w:szCs w:val="32"/>
          <w:lang w:val="zh-CN"/>
        </w:rPr>
        <w:t>PPP</w:t>
      </w:r>
      <w:r>
        <w:rPr>
          <w:rFonts w:ascii="仿宋" w:eastAsia="仿宋" w:hAnsi="仿宋" w:hint="eastAsia"/>
          <w:sz w:val="32"/>
          <w:szCs w:val="32"/>
          <w:lang w:val="zh-CN"/>
        </w:rPr>
        <w:t>模式，更好发挥财政资金“四两拨千斤”的</w:t>
      </w:r>
      <w:proofErr w:type="gramStart"/>
      <w:r>
        <w:rPr>
          <w:rFonts w:ascii="仿宋" w:eastAsia="仿宋" w:hAnsi="仿宋" w:hint="eastAsia"/>
          <w:sz w:val="32"/>
          <w:szCs w:val="32"/>
          <w:lang w:val="zh-CN"/>
        </w:rPr>
        <w:t>撬动作</w:t>
      </w:r>
      <w:proofErr w:type="gramEnd"/>
      <w:r>
        <w:rPr>
          <w:rFonts w:ascii="仿宋" w:eastAsia="仿宋" w:hAnsi="仿宋" w:hint="eastAsia"/>
          <w:sz w:val="32"/>
          <w:szCs w:val="32"/>
          <w:lang w:val="zh-CN"/>
        </w:rPr>
        <w:t xml:space="preserve">用，促进经济平稳运行。 </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楷体" w:eastAsia="楷体" w:hAnsi="楷体" w:cs="楷体" w:hint="eastAsia"/>
          <w:b/>
          <w:bCs/>
          <w:sz w:val="32"/>
          <w:szCs w:val="32"/>
          <w:lang w:val="zh-CN"/>
        </w:rPr>
        <w:t>（二）坚决贯彻“过紧日子”的财政方针。</w:t>
      </w:r>
      <w:r>
        <w:rPr>
          <w:rFonts w:ascii="仿宋" w:eastAsia="仿宋" w:hAnsi="仿宋" w:hint="eastAsia"/>
          <w:sz w:val="32"/>
          <w:szCs w:val="32"/>
          <w:lang w:val="zh-CN"/>
        </w:rPr>
        <w:t xml:space="preserve">大力压减非刚性、非重点项目支出和公用经费，不必要的项目支出坚决取消，新增项目支出从严控制，原则上不开新的支出口子。加大盘活存量资产资金力度，对结余资金、连续两年未用完的上级转移支付资金安排形成的结转资金一律收回统筹使用，预算安排的运转类支出一般不办理结转，按规定及时收回长期沉淀闲置的资金，将不符合支出进度要求的资金，统筹调整用于其他亟需资金支持的领域。 </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楷体" w:eastAsia="楷体" w:hAnsi="楷体" w:cs="楷体" w:hint="eastAsia"/>
          <w:b/>
          <w:bCs/>
          <w:sz w:val="32"/>
          <w:szCs w:val="32"/>
          <w:lang w:val="zh-CN"/>
        </w:rPr>
        <w:t>（三）深化财政体制和税制改革。</w:t>
      </w:r>
      <w:r>
        <w:rPr>
          <w:rFonts w:ascii="仿宋" w:eastAsia="仿宋" w:hAnsi="仿宋" w:hint="eastAsia"/>
          <w:sz w:val="32"/>
          <w:szCs w:val="32"/>
          <w:lang w:val="zh-CN"/>
        </w:rPr>
        <w:t>基本完成财政事权和支出责任划分改革，进一步理</w:t>
      </w:r>
      <w:r>
        <w:rPr>
          <w:rFonts w:ascii="仿宋" w:eastAsia="仿宋" w:hAnsi="仿宋" w:hint="eastAsia"/>
          <w:sz w:val="32"/>
          <w:szCs w:val="32"/>
        </w:rPr>
        <w:t>顺</w:t>
      </w:r>
      <w:r>
        <w:rPr>
          <w:rFonts w:ascii="仿宋" w:eastAsia="仿宋" w:hAnsi="仿宋" w:hint="eastAsia"/>
          <w:sz w:val="32"/>
          <w:szCs w:val="32"/>
          <w:lang w:val="zh-CN"/>
        </w:rPr>
        <w:t>政府权</w:t>
      </w:r>
      <w:r>
        <w:rPr>
          <w:rFonts w:ascii="仿宋" w:eastAsia="仿宋" w:hAnsi="仿宋" w:hint="eastAsia"/>
          <w:sz w:val="32"/>
          <w:szCs w:val="32"/>
        </w:rPr>
        <w:t>责</w:t>
      </w:r>
      <w:r>
        <w:rPr>
          <w:rFonts w:ascii="仿宋" w:eastAsia="仿宋" w:hAnsi="仿宋" w:hint="eastAsia"/>
          <w:sz w:val="32"/>
          <w:szCs w:val="32"/>
          <w:lang w:val="zh-CN"/>
        </w:rPr>
        <w:t>边界。进一步优化转移支付项目设置，厘清各</w:t>
      </w:r>
      <w:proofErr w:type="gramStart"/>
      <w:r>
        <w:rPr>
          <w:rFonts w:ascii="仿宋" w:eastAsia="仿宋" w:hAnsi="仿宋" w:hint="eastAsia"/>
          <w:sz w:val="32"/>
          <w:szCs w:val="32"/>
          <w:lang w:val="zh-CN"/>
        </w:rPr>
        <w:t>类转移</w:t>
      </w:r>
      <w:proofErr w:type="gramEnd"/>
      <w:r>
        <w:rPr>
          <w:rFonts w:ascii="仿宋" w:eastAsia="仿宋" w:hAnsi="仿宋" w:hint="eastAsia"/>
          <w:sz w:val="32"/>
          <w:szCs w:val="32"/>
          <w:lang w:val="zh-CN"/>
        </w:rPr>
        <w:t xml:space="preserve">支付的边界和功能定位。继续推进落实各项税制改革任务。完善农村土地征收制度，建立集体经营性建设用地入市制度。 </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楷体" w:eastAsia="楷体" w:hAnsi="楷体" w:cs="楷体" w:hint="eastAsia"/>
          <w:b/>
          <w:bCs/>
          <w:sz w:val="32"/>
          <w:szCs w:val="32"/>
          <w:lang w:val="zh-CN"/>
        </w:rPr>
        <w:t>（</w:t>
      </w:r>
      <w:r>
        <w:rPr>
          <w:rFonts w:ascii="楷体" w:eastAsia="楷体" w:hAnsi="楷体" w:cs="楷体" w:hint="eastAsia"/>
          <w:b/>
          <w:bCs/>
          <w:sz w:val="32"/>
          <w:szCs w:val="32"/>
        </w:rPr>
        <w:t>四</w:t>
      </w:r>
      <w:r>
        <w:rPr>
          <w:rFonts w:ascii="楷体" w:eastAsia="楷体" w:hAnsi="楷体" w:cs="楷体" w:hint="eastAsia"/>
          <w:b/>
          <w:bCs/>
          <w:sz w:val="32"/>
          <w:szCs w:val="32"/>
          <w:lang w:val="zh-CN"/>
        </w:rPr>
        <w:t>）推进部门预算改革。</w:t>
      </w:r>
      <w:r>
        <w:rPr>
          <w:rFonts w:ascii="仿宋" w:eastAsia="仿宋" w:hAnsi="仿宋" w:hint="eastAsia"/>
          <w:sz w:val="32"/>
          <w:szCs w:val="32"/>
          <w:lang w:val="zh-CN"/>
        </w:rPr>
        <w:t>探索运用零基预算理念，坚决改变预算安排和资金安排中的基数依赖，根据实际需要科学合理安排预算。强化预算评审，将评审结果作为预算安排</w:t>
      </w:r>
      <w:r>
        <w:rPr>
          <w:rFonts w:ascii="仿宋" w:eastAsia="仿宋" w:hAnsi="仿宋" w:hint="eastAsia"/>
          <w:sz w:val="32"/>
          <w:szCs w:val="32"/>
          <w:lang w:val="zh-CN"/>
        </w:rPr>
        <w:lastRenderedPageBreak/>
        <w:t xml:space="preserve">的重要参考，完善能增能减、有保有压的分配机制。加强项目库建设，实施项目评审论证，提高入库项目质量。完善预算支出标准体系，加强基本支出定额定员管理，发挥预算支出标准在预算管理中基础支撑作用。加强政府采购管理，推进政府购买服务工作。统筹推进综合预算管理，加大财政拨款与部门自有收入的统筹力度。 </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楷体" w:eastAsia="楷体" w:hAnsi="楷体" w:cs="楷体" w:hint="eastAsia"/>
          <w:b/>
          <w:bCs/>
          <w:sz w:val="32"/>
          <w:szCs w:val="32"/>
          <w:lang w:val="zh-CN"/>
        </w:rPr>
        <w:t>（五）全面实施预算绩效管理。</w:t>
      </w:r>
      <w:r>
        <w:rPr>
          <w:rFonts w:ascii="仿宋" w:eastAsia="仿宋" w:hAnsi="仿宋" w:hint="eastAsia"/>
          <w:sz w:val="32"/>
          <w:szCs w:val="32"/>
          <w:lang w:val="zh-CN"/>
        </w:rPr>
        <w:t xml:space="preserve">深入推动预算绩效管理各项业务要求嵌入财政核心业务一体化系统，将绩效理念体现到预算管理的全过程。建立事前绩效评估机制，加强财政可承受能力评估，不得出台难以持续的支出政策。加强绩效目标管理，扎实开展绩效目标运行监控。全面开展绩效评价，建立资金使用单位自评、主管部门绩效评价和财政重点评价机制，继续扩大重点绩效评价范围。加强绩效评价结果同政策调整、预算安排的有机结合，对支持方向与国家重大决策部署和部门主要职能相偏离、交叉重复的政策和项目予以调整，对低效无效项目进行压缩、调整或取消。 </w:t>
      </w:r>
    </w:p>
    <w:p w:rsidR="00EF0B60" w:rsidRDefault="00B62071">
      <w:pPr>
        <w:snapToGrid w:val="0"/>
        <w:spacing w:line="600" w:lineRule="exact"/>
        <w:ind w:firstLineChars="200" w:firstLine="643"/>
        <w:jc w:val="both"/>
        <w:rPr>
          <w:rFonts w:ascii="仿宋" w:eastAsia="仿宋" w:hAnsi="仿宋"/>
          <w:sz w:val="32"/>
          <w:szCs w:val="32"/>
          <w:lang w:val="zh-CN"/>
        </w:rPr>
      </w:pPr>
      <w:r>
        <w:rPr>
          <w:rFonts w:ascii="楷体" w:eastAsia="楷体" w:hAnsi="楷体" w:cs="楷体" w:hint="eastAsia"/>
          <w:b/>
          <w:bCs/>
          <w:sz w:val="32"/>
          <w:szCs w:val="32"/>
          <w:lang w:val="zh-CN"/>
        </w:rPr>
        <w:t>（六）加强预算执行管理和监督。</w:t>
      </w:r>
      <w:r>
        <w:rPr>
          <w:rFonts w:ascii="仿宋" w:eastAsia="仿宋" w:hAnsi="仿宋" w:hint="eastAsia"/>
          <w:sz w:val="32"/>
          <w:szCs w:val="32"/>
          <w:lang w:val="zh-CN"/>
        </w:rPr>
        <w:t>硬化预算约束，严格执行同级人大审查批准的预算，从严控制预算调剂事项。预算执行中一般不追加预算，也不出台增加当年支出的政策。按规定及时下达和批复预算，促进财政资金尽快发挥作用。严格执行预决算公开相关规定，主动接受社会监督。推进政府财务报告编制工作。强化会计监督，推动会计信息质量和中介机构执业质量双提高。密切关注基层财政运行情况，强</w:t>
      </w:r>
      <w:r>
        <w:rPr>
          <w:rFonts w:ascii="仿宋" w:eastAsia="仿宋" w:hAnsi="仿宋" w:hint="eastAsia"/>
          <w:sz w:val="32"/>
          <w:szCs w:val="32"/>
          <w:lang w:val="zh-CN"/>
        </w:rPr>
        <w:lastRenderedPageBreak/>
        <w:t xml:space="preserve">化对地方政府债务、落实“三保”支出等情况的监督，推动相关政策落实到位。 </w:t>
      </w:r>
    </w:p>
    <w:p w:rsidR="00EF0B60" w:rsidRDefault="00B62071">
      <w:pPr>
        <w:snapToGrid w:val="0"/>
        <w:spacing w:line="600" w:lineRule="exact"/>
        <w:ind w:firstLineChars="200" w:firstLine="640"/>
        <w:jc w:val="both"/>
        <w:rPr>
          <w:sz w:val="27"/>
          <w:szCs w:val="27"/>
        </w:rPr>
      </w:pPr>
      <w:r>
        <w:rPr>
          <w:rFonts w:ascii="仿宋" w:eastAsia="仿宋" w:hAnsi="仿宋" w:hint="eastAsia"/>
          <w:sz w:val="32"/>
          <w:szCs w:val="32"/>
        </w:rPr>
        <w:t>各位代</w:t>
      </w:r>
      <w:r>
        <w:rPr>
          <w:rFonts w:ascii="仿宋" w:eastAsia="仿宋" w:hAnsi="仿宋" w:hint="eastAsia"/>
          <w:sz w:val="32"/>
          <w:szCs w:val="32"/>
          <w:lang w:val="zh-CN"/>
        </w:rPr>
        <w:t>表，2020年财政改革发展任务艰巨、责任重大。我们将在县委坚强领导和县人大、县政协监督指导下，深入贯彻习近平新时代中国特色社会主义思想，认真落实本次会议决议，更好发挥财政职能作用，为推动我县经济和社会高质量发展做出新贡献！</w:t>
      </w:r>
    </w:p>
    <w:sectPr w:rsidR="00EF0B60">
      <w:footerReference w:type="default" r:id="rId9"/>
      <w:pgSz w:w="11906" w:h="16838"/>
      <w:pgMar w:top="1440" w:right="1800" w:bottom="1440" w:left="1800" w:header="851" w:footer="992" w:gutter="0"/>
      <w:pgNumType w:fmt="numberInDash"/>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58" w:rsidRDefault="00655F58">
      <w:r>
        <w:separator/>
      </w:r>
    </w:p>
  </w:endnote>
  <w:endnote w:type="continuationSeparator" w:id="0">
    <w:p w:rsidR="00655F58" w:rsidRDefault="0065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60" w:rsidRDefault="00B62071">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-38100</wp:posOffset>
              </wp:positionV>
              <wp:extent cx="539115" cy="1638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9115" cy="163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F0B60" w:rsidRDefault="00B62071">
                          <w:pPr>
                            <w:pStyle w:val="a5"/>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875453">
                            <w:rPr>
                              <w:noProof/>
                              <w:sz w:val="24"/>
                              <w:szCs w:val="24"/>
                            </w:rPr>
                            <w:t>- 6 -</w:t>
                          </w:r>
                          <w:r>
                            <w:rPr>
                              <w:rFonts w:hint="eastAsia"/>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8.75pt;margin-top:-3pt;width:42.45pt;height:12.9pt;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" filled="f" stroked="f" strokeweight=".5pt">
              <v:textbox inset="0,0,0,0">
                <w:txbxContent>
                  <w:p w:rsidR="00EF0B60" w:rsidRDefault="00B62071">
                    <w:pPr>
                      <w:pStyle w:val="a5"/>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875453">
                      <w:rPr>
                        <w:noProof/>
                        <w:sz w:val="24"/>
                        <w:szCs w:val="24"/>
                      </w:rPr>
                      <w:t>- 6 -</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58" w:rsidRDefault="00655F58">
      <w:r>
        <w:separator/>
      </w:r>
    </w:p>
  </w:footnote>
  <w:footnote w:type="continuationSeparator" w:id="0">
    <w:p w:rsidR="00655F58" w:rsidRDefault="00655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38"/>
    <w:rsid w:val="00013749"/>
    <w:rsid w:val="00032AA2"/>
    <w:rsid w:val="00087E85"/>
    <w:rsid w:val="0010303A"/>
    <w:rsid w:val="00171585"/>
    <w:rsid w:val="00251612"/>
    <w:rsid w:val="00300CD6"/>
    <w:rsid w:val="003202B7"/>
    <w:rsid w:val="00382ADD"/>
    <w:rsid w:val="003A346D"/>
    <w:rsid w:val="003A7DD7"/>
    <w:rsid w:val="00413ABA"/>
    <w:rsid w:val="00433542"/>
    <w:rsid w:val="00467A0B"/>
    <w:rsid w:val="004A2133"/>
    <w:rsid w:val="004C3DC5"/>
    <w:rsid w:val="004D3B6A"/>
    <w:rsid w:val="004F46EF"/>
    <w:rsid w:val="00542FA2"/>
    <w:rsid w:val="00580359"/>
    <w:rsid w:val="005E5507"/>
    <w:rsid w:val="00614819"/>
    <w:rsid w:val="00625509"/>
    <w:rsid w:val="00655F58"/>
    <w:rsid w:val="00671B2B"/>
    <w:rsid w:val="0070732D"/>
    <w:rsid w:val="00777978"/>
    <w:rsid w:val="007A79B3"/>
    <w:rsid w:val="007B49EB"/>
    <w:rsid w:val="007F3A0B"/>
    <w:rsid w:val="00831DF6"/>
    <w:rsid w:val="008512F0"/>
    <w:rsid w:val="00851B80"/>
    <w:rsid w:val="00875453"/>
    <w:rsid w:val="008916C8"/>
    <w:rsid w:val="0089541B"/>
    <w:rsid w:val="008A1468"/>
    <w:rsid w:val="008B13D2"/>
    <w:rsid w:val="008E15B5"/>
    <w:rsid w:val="008E7BED"/>
    <w:rsid w:val="009106D0"/>
    <w:rsid w:val="009424E3"/>
    <w:rsid w:val="00951B35"/>
    <w:rsid w:val="009E7DD3"/>
    <w:rsid w:val="00A07487"/>
    <w:rsid w:val="00A20F8E"/>
    <w:rsid w:val="00A31B38"/>
    <w:rsid w:val="00A7472D"/>
    <w:rsid w:val="00AC4690"/>
    <w:rsid w:val="00B156A4"/>
    <w:rsid w:val="00B62071"/>
    <w:rsid w:val="00B82C5F"/>
    <w:rsid w:val="00BA272F"/>
    <w:rsid w:val="00BB0C3F"/>
    <w:rsid w:val="00BB5749"/>
    <w:rsid w:val="00C5722E"/>
    <w:rsid w:val="00C772A3"/>
    <w:rsid w:val="00CA7915"/>
    <w:rsid w:val="00CF553F"/>
    <w:rsid w:val="00D17198"/>
    <w:rsid w:val="00D376FC"/>
    <w:rsid w:val="00E24B0E"/>
    <w:rsid w:val="00E66BF7"/>
    <w:rsid w:val="00EC7624"/>
    <w:rsid w:val="00EF0B60"/>
    <w:rsid w:val="00EF1822"/>
    <w:rsid w:val="00F145FD"/>
    <w:rsid w:val="00F177C9"/>
    <w:rsid w:val="00F36B72"/>
    <w:rsid w:val="00FD6E0D"/>
    <w:rsid w:val="00FD7191"/>
    <w:rsid w:val="00FD7ECB"/>
    <w:rsid w:val="00FE4AD6"/>
    <w:rsid w:val="031E5416"/>
    <w:rsid w:val="054A3BB0"/>
    <w:rsid w:val="0788567A"/>
    <w:rsid w:val="0B910714"/>
    <w:rsid w:val="0F912A92"/>
    <w:rsid w:val="11EB4BEA"/>
    <w:rsid w:val="163C700B"/>
    <w:rsid w:val="169F72F5"/>
    <w:rsid w:val="16A72323"/>
    <w:rsid w:val="173B2C3D"/>
    <w:rsid w:val="19BD2619"/>
    <w:rsid w:val="1D7B2077"/>
    <w:rsid w:val="23B330C0"/>
    <w:rsid w:val="285130BD"/>
    <w:rsid w:val="31353208"/>
    <w:rsid w:val="364917A6"/>
    <w:rsid w:val="388D7C85"/>
    <w:rsid w:val="3A4954EA"/>
    <w:rsid w:val="3A5B3761"/>
    <w:rsid w:val="3C185CCC"/>
    <w:rsid w:val="3C552EEE"/>
    <w:rsid w:val="3D426BE9"/>
    <w:rsid w:val="3F6B382C"/>
    <w:rsid w:val="4BB858EB"/>
    <w:rsid w:val="4BFC4410"/>
    <w:rsid w:val="4F20392C"/>
    <w:rsid w:val="4F54612B"/>
    <w:rsid w:val="5247198E"/>
    <w:rsid w:val="55BC0C29"/>
    <w:rsid w:val="5E71249D"/>
    <w:rsid w:val="5E771C5D"/>
    <w:rsid w:val="607D3188"/>
    <w:rsid w:val="61C61011"/>
    <w:rsid w:val="66872EDF"/>
    <w:rsid w:val="679D34BE"/>
    <w:rsid w:val="68C35C96"/>
    <w:rsid w:val="69C30B6B"/>
    <w:rsid w:val="6D97046E"/>
    <w:rsid w:val="6DF4148C"/>
    <w:rsid w:val="70B76A53"/>
    <w:rsid w:val="74D801FE"/>
    <w:rsid w:val="753E65E4"/>
    <w:rsid w:val="77E74005"/>
    <w:rsid w:val="79412B49"/>
    <w:rsid w:val="7B4C1C0F"/>
    <w:rsid w:val="7C1013C9"/>
    <w:rsid w:val="7F0C3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link w:val="NormalCharacter"/>
    <w:uiPriority w:val="99"/>
    <w:qFormat/>
    <w:pPr>
      <w:widowControl w:val="0"/>
      <w:autoSpaceDE w:val="0"/>
      <w:autoSpaceDN w:val="0"/>
      <w:adjustRightInd w:val="0"/>
    </w:pPr>
    <w:rPr>
      <w:rFonts w:ascii="宋体" w:eastAsia="宋体" w:hAnsi="宋体"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仿宋_GB2312" w:eastAsia="仿宋_GB2312"/>
      <w:sz w:val="32"/>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 w:type="paragraph" w:customStyle="1" w:styleId="Char2">
    <w:name w:val="Char"/>
    <w:basedOn w:val="a"/>
    <w:qFormat/>
    <w:pPr>
      <w:autoSpaceDE/>
      <w:autoSpaceDN/>
      <w:adjustRightInd/>
      <w:jc w:val="both"/>
    </w:pPr>
    <w:rPr>
      <w:rFonts w:ascii="Times New Roman" w:hAnsi="Times New Roman" w:cs="Times New Roman"/>
      <w:kern w:val="2"/>
      <w:sz w:val="21"/>
      <w:szCs w:val="20"/>
    </w:rPr>
  </w:style>
  <w:style w:type="paragraph" w:customStyle="1" w:styleId="1">
    <w:name w:val="修订1"/>
    <w:hidden/>
    <w:uiPriority w:val="99"/>
    <w:unhideWhenUsed/>
    <w:qFormat/>
    <w:rPr>
      <w:rFonts w:ascii="宋体" w:eastAsia="宋体" w:hAnsi="宋体" w:cs="宋体"/>
      <w:sz w:val="24"/>
      <w:szCs w:val="24"/>
    </w:rPr>
  </w:style>
  <w:style w:type="character" w:customStyle="1" w:styleId="Char">
    <w:name w:val="批注框文本 Char"/>
    <w:basedOn w:val="a1"/>
    <w:link w:val="a4"/>
    <w:uiPriority w:val="99"/>
    <w:semiHidden/>
    <w:qFormat/>
    <w:rPr>
      <w:rFonts w:ascii="宋体" w:eastAsia="宋体" w:hAnsi="宋体" w:cs="宋体"/>
      <w:sz w:val="18"/>
      <w:szCs w:val="18"/>
    </w:rPr>
  </w:style>
  <w:style w:type="paragraph" w:customStyle="1" w:styleId="UserStyle3">
    <w:name w:val="UserStyle_3"/>
    <w:basedOn w:val="a"/>
    <w:qFormat/>
    <w:pPr>
      <w:ind w:firstLineChars="200" w:firstLine="200"/>
      <w:jc w:val="both"/>
      <w:textAlignment w:val="baseline"/>
    </w:pPr>
    <w:rPr>
      <w:kern w:val="36"/>
      <w:sz w:val="21"/>
    </w:rPr>
  </w:style>
  <w:style w:type="character" w:customStyle="1" w:styleId="NormalCharacter">
    <w:name w:val="NormalCharacter"/>
    <w:semiHidden/>
    <w:qFormat/>
    <w:rPr>
      <w:rFonts w:ascii="宋体" w:eastAsia="宋体" w:hAnsi="宋体" w:cs="宋体"/>
      <w:sz w:val="24"/>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link w:val="NormalCharacter"/>
    <w:uiPriority w:val="99"/>
    <w:qFormat/>
    <w:pPr>
      <w:widowControl w:val="0"/>
      <w:autoSpaceDE w:val="0"/>
      <w:autoSpaceDN w:val="0"/>
      <w:adjustRightInd w:val="0"/>
    </w:pPr>
    <w:rPr>
      <w:rFonts w:ascii="宋体" w:eastAsia="宋体" w:hAnsi="宋体"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仿宋_GB2312" w:eastAsia="仿宋_GB2312"/>
      <w:sz w:val="32"/>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 w:type="paragraph" w:customStyle="1" w:styleId="Char2">
    <w:name w:val="Char"/>
    <w:basedOn w:val="a"/>
    <w:qFormat/>
    <w:pPr>
      <w:autoSpaceDE/>
      <w:autoSpaceDN/>
      <w:adjustRightInd/>
      <w:jc w:val="both"/>
    </w:pPr>
    <w:rPr>
      <w:rFonts w:ascii="Times New Roman" w:hAnsi="Times New Roman" w:cs="Times New Roman"/>
      <w:kern w:val="2"/>
      <w:sz w:val="21"/>
      <w:szCs w:val="20"/>
    </w:rPr>
  </w:style>
  <w:style w:type="paragraph" w:customStyle="1" w:styleId="1">
    <w:name w:val="修订1"/>
    <w:hidden/>
    <w:uiPriority w:val="99"/>
    <w:unhideWhenUsed/>
    <w:qFormat/>
    <w:rPr>
      <w:rFonts w:ascii="宋体" w:eastAsia="宋体" w:hAnsi="宋体" w:cs="宋体"/>
      <w:sz w:val="24"/>
      <w:szCs w:val="24"/>
    </w:rPr>
  </w:style>
  <w:style w:type="character" w:customStyle="1" w:styleId="Char">
    <w:name w:val="批注框文本 Char"/>
    <w:basedOn w:val="a1"/>
    <w:link w:val="a4"/>
    <w:uiPriority w:val="99"/>
    <w:semiHidden/>
    <w:qFormat/>
    <w:rPr>
      <w:rFonts w:ascii="宋体" w:eastAsia="宋体" w:hAnsi="宋体" w:cs="宋体"/>
      <w:sz w:val="18"/>
      <w:szCs w:val="18"/>
    </w:rPr>
  </w:style>
  <w:style w:type="paragraph" w:customStyle="1" w:styleId="UserStyle3">
    <w:name w:val="UserStyle_3"/>
    <w:basedOn w:val="a"/>
    <w:qFormat/>
    <w:pPr>
      <w:ind w:firstLineChars="200" w:firstLine="200"/>
      <w:jc w:val="both"/>
      <w:textAlignment w:val="baseline"/>
    </w:pPr>
    <w:rPr>
      <w:kern w:val="36"/>
      <w:sz w:val="21"/>
    </w:rPr>
  </w:style>
  <w:style w:type="character" w:customStyle="1" w:styleId="NormalCharacter">
    <w:name w:val="NormalCharacter"/>
    <w:semiHidden/>
    <w:qFormat/>
    <w:rPr>
      <w:rFonts w:ascii="宋体" w:eastAsia="宋体" w:hAnsi="宋体" w:cs="宋体"/>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982353-09EC-47B8-B804-3F583FB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17</Pages>
  <Words>1356</Words>
  <Characters>7735</Characters>
  <Application>Microsoft Office Word</Application>
  <DocSecurity>0</DocSecurity>
  <Lines>64</Lines>
  <Paragraphs>18</Paragraphs>
  <ScaleCrop>false</ScaleCrop>
  <Company>China</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2020-04-28T11:19:00Z</cp:lastPrinted>
  <dcterms:created xsi:type="dcterms:W3CDTF">2020-04-26T02:41:00Z</dcterms:created>
  <dcterms:modified xsi:type="dcterms:W3CDTF">2020-04-30T00:23:00Z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